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DA235A" w:rsidRDefault="005C7681" w:rsidP="003A2784">
      <w:pPr>
        <w:rPr>
          <w:rFonts w:ascii="Inter 28pt" w:hAnsi="Inter 28pt"/>
          <w:i/>
          <w:iCs/>
          <w:color w:val="FF0000"/>
        </w:rPr>
        <w:sectPr w:rsidR="005C7681" w:rsidRPr="00DA235A" w:rsidSect="0081103E">
          <w:headerReference w:type="default" r:id="rId11"/>
          <w:footerReference w:type="default" r:id="rId12"/>
          <w:type w:val="continuous"/>
          <w:pgSz w:w="11907" w:h="16840"/>
          <w:pgMar w:top="3686" w:right="680" w:bottom="567" w:left="964" w:header="709" w:footer="709" w:gutter="0"/>
          <w:cols w:space="708"/>
        </w:sectPr>
      </w:pPr>
    </w:p>
    <w:p w14:paraId="23C17959" w14:textId="2E04466B" w:rsidR="00371DA5" w:rsidRPr="003A2784" w:rsidRDefault="00FC4567" w:rsidP="003A2784">
      <w:pPr>
        <w:spacing w:line="276" w:lineRule="auto"/>
        <w:rPr>
          <w:rFonts w:ascii="Inter 28pt" w:hAnsi="Inter 28pt" w:cs="Arial"/>
          <w:sz w:val="24"/>
          <w:szCs w:val="24"/>
        </w:rPr>
      </w:pPr>
      <w:bookmarkStart w:id="0" w:name="_Hlk104992214"/>
      <w:r w:rsidRPr="003A2784">
        <w:rPr>
          <w:rFonts w:ascii="Inter 28pt" w:hAnsi="Inter 28pt"/>
          <w:sz w:val="24"/>
        </w:rPr>
        <w:t>Periaatteena DAF-kuljetustehokkuus</w:t>
      </w:r>
      <w:r w:rsidR="00343E3F">
        <w:rPr>
          <w:rFonts w:ascii="Inter 28pt" w:hAnsi="Inter 28pt"/>
          <w:sz w:val="24"/>
        </w:rPr>
        <w:br/>
      </w:r>
      <w:r w:rsidR="00371DA5" w:rsidRPr="003A2784">
        <w:rPr>
          <w:rFonts w:ascii="Inter 28pt" w:hAnsi="Inter 28pt"/>
          <w:b/>
          <w:sz w:val="28"/>
        </w:rPr>
        <w:t>DAF esittelee runsaasti tuoteinnovaatioita IAA 2026 -messuilla</w:t>
      </w:r>
    </w:p>
    <w:p w14:paraId="1EA13C61" w14:textId="4CCEC27A" w:rsidR="009C16CF" w:rsidRPr="003A2784" w:rsidRDefault="00371DA5" w:rsidP="003A2784">
      <w:pPr>
        <w:pStyle w:val="Body"/>
        <w:spacing w:before="240" w:line="360" w:lineRule="auto"/>
        <w:rPr>
          <w:rFonts w:ascii="Inter 28pt" w:hAnsi="Inter 28pt" w:cs="Arial"/>
          <w:b/>
          <w:sz w:val="24"/>
          <w:szCs w:val="24"/>
        </w:rPr>
      </w:pPr>
      <w:r w:rsidRPr="003A2784">
        <w:rPr>
          <w:rFonts w:ascii="Inter 28pt" w:hAnsi="Inter 28pt"/>
          <w:b/>
          <w:sz w:val="24"/>
        </w:rPr>
        <w:t>DAF Trucks esittelee IAA Transportation 2026 -messuilla joukon tuoteinnovaatioita. Se muun muassa laajentaa alan johtavien diesel</w:t>
      </w:r>
      <w:r w:rsidR="00C12673" w:rsidRPr="003A2784">
        <w:rPr>
          <w:rFonts w:ascii="Inter 28pt" w:hAnsi="Inter 28pt"/>
          <w:b/>
          <w:sz w:val="24"/>
        </w:rPr>
        <w:t>- ja sähkö</w:t>
      </w:r>
      <w:r w:rsidRPr="003A2784">
        <w:rPr>
          <w:rFonts w:ascii="Inter 28pt" w:hAnsi="Inter 28pt"/>
          <w:b/>
          <w:sz w:val="24"/>
        </w:rPr>
        <w:t>käyttöisten ajoneuvojensa akselikokoonpanojen valikoimaa</w:t>
      </w:r>
      <w:bookmarkEnd w:id="0"/>
      <w:r w:rsidRPr="003A2784">
        <w:rPr>
          <w:rFonts w:ascii="Inter 28pt" w:hAnsi="Inter 28pt"/>
          <w:b/>
          <w:sz w:val="24"/>
        </w:rPr>
        <w:t xml:space="preserve"> räätälöidyn ratkaisun tarjoamiseksi kaikkiin kuljetustarpeisiin. DAF-kuljetustehokkuuden periaatteen mukaisesti DAF esittelee myös useita uusia ominaisuuksia ja palveluita, jotka varmistavat luokkansa parhaan käytettävyysajan, tehokkuuden ja ajomukavuuden.</w:t>
      </w:r>
    </w:p>
    <w:p w14:paraId="45A9B487" w14:textId="599FD6AB" w:rsidR="001F2C79" w:rsidRPr="003A2784" w:rsidRDefault="00633350" w:rsidP="003A2784">
      <w:pPr>
        <w:pStyle w:val="Body"/>
        <w:spacing w:before="240" w:line="360" w:lineRule="auto"/>
        <w:rPr>
          <w:rFonts w:ascii="Inter 28pt" w:hAnsi="Inter 28pt" w:cs="Arial"/>
          <w:b/>
          <w:sz w:val="24"/>
          <w:szCs w:val="24"/>
        </w:rPr>
      </w:pPr>
      <w:r w:rsidRPr="003A2784">
        <w:rPr>
          <w:rFonts w:ascii="Inter 28pt" w:hAnsi="Inter 28pt"/>
          <w:sz w:val="24"/>
        </w:rPr>
        <w:t>DAF Trucks ja sen näyttävä, asiakkaiden menestystä edistävä tuote- ja palvelutarjonta eivät jää huomaamatta Hannoverin IAA Transportation 2026 -messuhallissa 21 (15.–20. syyskuuta).</w:t>
      </w:r>
    </w:p>
    <w:p w14:paraId="7EE72BE2" w14:textId="77777777" w:rsidR="00DE08A8" w:rsidRPr="003A2784" w:rsidRDefault="00DE08A8" w:rsidP="003A2784">
      <w:pPr>
        <w:pStyle w:val="Body"/>
        <w:spacing w:line="360" w:lineRule="auto"/>
        <w:ind w:left="720"/>
        <w:rPr>
          <w:rFonts w:ascii="Inter 28pt" w:hAnsi="Inter 28pt" w:cs="Arial"/>
          <w:bCs/>
          <w:sz w:val="24"/>
          <w:szCs w:val="24"/>
        </w:rPr>
      </w:pPr>
    </w:p>
    <w:p w14:paraId="562B5723" w14:textId="77777777" w:rsidR="00915248" w:rsidRPr="003A2784" w:rsidRDefault="00915248" w:rsidP="003A2784">
      <w:pPr>
        <w:numPr>
          <w:ilvl w:val="0"/>
          <w:numId w:val="4"/>
        </w:numPr>
        <w:spacing w:line="360" w:lineRule="auto"/>
        <w:rPr>
          <w:rFonts w:ascii="Inter 28pt" w:hAnsi="Inter 28pt"/>
          <w:color w:val="000000" w:themeColor="text1"/>
          <w:sz w:val="24"/>
          <w:szCs w:val="24"/>
        </w:rPr>
      </w:pPr>
      <w:r w:rsidRPr="003A2784">
        <w:rPr>
          <w:rFonts w:ascii="Inter 28pt" w:hAnsi="Inter 28pt"/>
          <w:color w:val="000000" w:themeColor="text1"/>
          <w:sz w:val="24"/>
        </w:rPr>
        <w:t>Uudet akselikokoonpanot XD-, XF-, XG- ja XG</w:t>
      </w:r>
      <w:r w:rsidRPr="003A2784">
        <w:rPr>
          <w:rFonts w:ascii="Inter 28pt" w:hAnsi="Inter 28pt"/>
          <w:color w:val="000000" w:themeColor="text1"/>
          <w:sz w:val="24"/>
          <w:vertAlign w:val="superscript"/>
        </w:rPr>
        <w:t>+</w:t>
      </w:r>
      <w:r w:rsidRPr="003A2784">
        <w:rPr>
          <w:rFonts w:ascii="Inter 28pt" w:hAnsi="Inter 28pt"/>
          <w:color w:val="000000" w:themeColor="text1"/>
          <w:sz w:val="24"/>
        </w:rPr>
        <w:t>-dieselversioihin</w:t>
      </w:r>
    </w:p>
    <w:p w14:paraId="7661753D" w14:textId="77777777" w:rsidR="00343E3F" w:rsidRDefault="00915248" w:rsidP="00343E3F">
      <w:pPr>
        <w:numPr>
          <w:ilvl w:val="1"/>
          <w:numId w:val="4"/>
        </w:numPr>
        <w:spacing w:line="360" w:lineRule="auto"/>
        <w:rPr>
          <w:rFonts w:ascii="Inter 28pt" w:hAnsi="Inter 28pt"/>
          <w:color w:val="000000" w:themeColor="text1"/>
          <w:sz w:val="24"/>
          <w:szCs w:val="24"/>
        </w:rPr>
      </w:pPr>
      <w:r w:rsidRPr="003A2784">
        <w:rPr>
          <w:rFonts w:ascii="Inter 28pt" w:hAnsi="Inter 28pt"/>
          <w:color w:val="000000" w:themeColor="text1"/>
          <w:sz w:val="24"/>
        </w:rPr>
        <w:t>Uusi telivetoinen 5-akselinen alusta rakennustyökäyttöön</w:t>
      </w:r>
    </w:p>
    <w:p w14:paraId="33F0F8F2" w14:textId="225A1EEF" w:rsidR="00915248" w:rsidRPr="00343E3F" w:rsidRDefault="00915248" w:rsidP="00343E3F">
      <w:pPr>
        <w:numPr>
          <w:ilvl w:val="1"/>
          <w:numId w:val="4"/>
        </w:numPr>
        <w:spacing w:line="360" w:lineRule="auto"/>
        <w:rPr>
          <w:rFonts w:ascii="Inter 28pt" w:hAnsi="Inter 28pt"/>
          <w:color w:val="000000" w:themeColor="text1"/>
          <w:sz w:val="24"/>
          <w:szCs w:val="24"/>
        </w:rPr>
      </w:pPr>
      <w:r w:rsidRPr="00343E3F">
        <w:rPr>
          <w:rFonts w:ascii="Inter 28pt" w:hAnsi="Inter 28pt"/>
          <w:color w:val="000000" w:themeColor="text1"/>
          <w:sz w:val="24"/>
        </w:rPr>
        <w:t>Uudet 10 tonnin etuakselit 47 tonnin kokonaispainolle</w:t>
      </w:r>
    </w:p>
    <w:p w14:paraId="3E8B1C21" w14:textId="7D043E32" w:rsidR="00915248" w:rsidRPr="003A2784" w:rsidRDefault="00915248" w:rsidP="003A2784">
      <w:pPr>
        <w:numPr>
          <w:ilvl w:val="1"/>
          <w:numId w:val="4"/>
        </w:numPr>
        <w:spacing w:line="360" w:lineRule="auto"/>
        <w:rPr>
          <w:rFonts w:ascii="Inter 28pt" w:hAnsi="Inter 28pt"/>
          <w:color w:val="000000" w:themeColor="text1"/>
          <w:sz w:val="24"/>
          <w:szCs w:val="24"/>
        </w:rPr>
      </w:pPr>
      <w:r w:rsidRPr="003A2784">
        <w:rPr>
          <w:rFonts w:ascii="Inter 28pt" w:hAnsi="Inter 28pt"/>
          <w:color w:val="000000" w:themeColor="text1"/>
          <w:sz w:val="24"/>
        </w:rPr>
        <w:t>Uusi erittäin matala alusta autokuljetuksiin</w:t>
      </w:r>
    </w:p>
    <w:p w14:paraId="4D3061C5" w14:textId="15853023" w:rsidR="00FE75B4" w:rsidRPr="003A2784" w:rsidRDefault="009C55D7" w:rsidP="003A2784">
      <w:pPr>
        <w:numPr>
          <w:ilvl w:val="0"/>
          <w:numId w:val="4"/>
        </w:numPr>
        <w:spacing w:line="360" w:lineRule="auto"/>
        <w:rPr>
          <w:rFonts w:ascii="Inter 28pt" w:hAnsi="Inter 28pt"/>
          <w:sz w:val="24"/>
          <w:szCs w:val="24"/>
        </w:rPr>
      </w:pPr>
      <w:r w:rsidRPr="003A2784">
        <w:rPr>
          <w:rFonts w:ascii="Inter 28pt" w:hAnsi="Inter 28pt"/>
          <w:sz w:val="24"/>
        </w:rPr>
        <w:t>Palkittujen uuden sukupolven DAF Electric -kuorma-autojen valikoima laajenee</w:t>
      </w:r>
    </w:p>
    <w:p w14:paraId="5423ACF7" w14:textId="7E93671B" w:rsidR="00FE75B4" w:rsidRPr="003A2784" w:rsidRDefault="007869B9" w:rsidP="003A2784">
      <w:pPr>
        <w:numPr>
          <w:ilvl w:val="1"/>
          <w:numId w:val="4"/>
        </w:numPr>
        <w:spacing w:line="360" w:lineRule="auto"/>
        <w:ind w:left="1434" w:hanging="357"/>
        <w:rPr>
          <w:rFonts w:ascii="Inter 28pt" w:hAnsi="Inter 28pt"/>
          <w:sz w:val="24"/>
          <w:szCs w:val="24"/>
        </w:rPr>
      </w:pPr>
      <w:r w:rsidRPr="003A2784">
        <w:rPr>
          <w:rFonts w:ascii="Inter 28pt" w:hAnsi="Inter 28pt"/>
          <w:sz w:val="24"/>
        </w:rPr>
        <w:t>Uudet XG- ja XG</w:t>
      </w:r>
      <w:r w:rsidRPr="003A2784">
        <w:rPr>
          <w:rFonts w:ascii="Inter 28pt" w:hAnsi="Inter 28pt"/>
          <w:sz w:val="24"/>
          <w:vertAlign w:val="superscript"/>
        </w:rPr>
        <w:t>+</w:t>
      </w:r>
      <w:r w:rsidRPr="003A2784">
        <w:rPr>
          <w:rFonts w:ascii="Inter 28pt" w:hAnsi="Inter 28pt"/>
          <w:sz w:val="24"/>
        </w:rPr>
        <w:t xml:space="preserve"> Electric -mallit</w:t>
      </w:r>
    </w:p>
    <w:p w14:paraId="77AF56DE" w14:textId="16163872" w:rsidR="00FE75B4" w:rsidRPr="003A2784" w:rsidRDefault="00FE75B4" w:rsidP="003A2784">
      <w:pPr>
        <w:pStyle w:val="Lijstalinea"/>
        <w:numPr>
          <w:ilvl w:val="1"/>
          <w:numId w:val="4"/>
        </w:numPr>
        <w:spacing w:line="360" w:lineRule="auto"/>
        <w:ind w:left="1434" w:hanging="357"/>
        <w:rPr>
          <w:rFonts w:ascii="Inter 28pt" w:hAnsi="Inter 28pt"/>
          <w:sz w:val="24"/>
          <w:szCs w:val="24"/>
        </w:rPr>
      </w:pPr>
      <w:r w:rsidRPr="003A2784">
        <w:rPr>
          <w:rFonts w:ascii="Inter 28pt" w:hAnsi="Inter 28pt"/>
          <w:sz w:val="24"/>
        </w:rPr>
        <w:t>Electric 6x2 -vetoautot, joissa on</w:t>
      </w:r>
      <w:r w:rsidR="003D5AD0" w:rsidRPr="003A2784">
        <w:rPr>
          <w:rFonts w:ascii="Inter 28pt" w:hAnsi="Inter 28pt"/>
          <w:sz w:val="24"/>
        </w:rPr>
        <w:t xml:space="preserve"> nouseva</w:t>
      </w:r>
      <w:r w:rsidRPr="003A2784">
        <w:rPr>
          <w:rFonts w:ascii="Inter 28pt" w:hAnsi="Inter 28pt"/>
          <w:sz w:val="24"/>
        </w:rPr>
        <w:t xml:space="preserve"> ohjattu t</w:t>
      </w:r>
      <w:r w:rsidR="003D5AD0" w:rsidRPr="003A2784">
        <w:rPr>
          <w:rFonts w:ascii="Inter 28pt" w:hAnsi="Inter 28pt"/>
          <w:sz w:val="24"/>
        </w:rPr>
        <w:t>eli</w:t>
      </w:r>
      <w:r w:rsidRPr="003A2784">
        <w:rPr>
          <w:rFonts w:ascii="Inter 28pt" w:hAnsi="Inter 28pt"/>
          <w:sz w:val="24"/>
        </w:rPr>
        <w:t>akseli tai teliakseli</w:t>
      </w:r>
      <w:r w:rsidR="003D5AD0" w:rsidRPr="003A2784">
        <w:rPr>
          <w:rFonts w:ascii="Inter 28pt" w:hAnsi="Inter 28pt"/>
          <w:sz w:val="24"/>
        </w:rPr>
        <w:t xml:space="preserve"> paripyörin</w:t>
      </w:r>
    </w:p>
    <w:p w14:paraId="1CA48C5E" w14:textId="585AB464" w:rsidR="00FE75B4" w:rsidRPr="003A2784" w:rsidRDefault="00FE75B4" w:rsidP="003A2784">
      <w:pPr>
        <w:pStyle w:val="Lijstalinea"/>
        <w:numPr>
          <w:ilvl w:val="1"/>
          <w:numId w:val="4"/>
        </w:numPr>
        <w:spacing w:line="360" w:lineRule="auto"/>
        <w:ind w:left="1434" w:hanging="357"/>
        <w:rPr>
          <w:rFonts w:ascii="Inter 28pt" w:hAnsi="Inter 28pt"/>
          <w:sz w:val="24"/>
          <w:szCs w:val="24"/>
        </w:rPr>
      </w:pPr>
      <w:r w:rsidRPr="003A2784">
        <w:rPr>
          <w:rFonts w:ascii="Inter 28pt" w:hAnsi="Inter 28pt"/>
          <w:sz w:val="24"/>
        </w:rPr>
        <w:t>Electric 6x2 -tasakuorma-auto 10 tonnin teliakselilla</w:t>
      </w:r>
    </w:p>
    <w:p w14:paraId="6FA9C697" w14:textId="2A0E6ED8" w:rsidR="00FE75B4" w:rsidRPr="003A2784" w:rsidRDefault="00FE75B4" w:rsidP="003A2784">
      <w:pPr>
        <w:pStyle w:val="Lijstalinea"/>
        <w:numPr>
          <w:ilvl w:val="1"/>
          <w:numId w:val="4"/>
        </w:numPr>
        <w:spacing w:line="360" w:lineRule="auto"/>
        <w:rPr>
          <w:rFonts w:ascii="Inter 28pt" w:hAnsi="Inter 28pt"/>
          <w:sz w:val="24"/>
          <w:szCs w:val="24"/>
        </w:rPr>
      </w:pPr>
      <w:r w:rsidRPr="003A2784">
        <w:rPr>
          <w:rFonts w:ascii="Inter 28pt" w:hAnsi="Inter 28pt"/>
          <w:sz w:val="24"/>
        </w:rPr>
        <w:t xml:space="preserve">Electric 6x4- ja 8x4-tasakuorma-autot </w:t>
      </w:r>
      <w:r w:rsidR="003D5AD0" w:rsidRPr="003A2784">
        <w:rPr>
          <w:rFonts w:ascii="Inter 28pt" w:hAnsi="Inter 28pt"/>
          <w:sz w:val="24"/>
        </w:rPr>
        <w:t>napa- tai akseli</w:t>
      </w:r>
      <w:r w:rsidRPr="003A2784">
        <w:rPr>
          <w:rFonts w:ascii="Inter 28pt" w:hAnsi="Inter 28pt"/>
          <w:sz w:val="24"/>
        </w:rPr>
        <w:t>vetoisella t</w:t>
      </w:r>
      <w:r w:rsidR="003D5AD0" w:rsidRPr="003A2784">
        <w:rPr>
          <w:rFonts w:ascii="Inter 28pt" w:hAnsi="Inter 28pt"/>
          <w:sz w:val="24"/>
        </w:rPr>
        <w:t>aka-</w:t>
      </w:r>
      <w:r w:rsidRPr="003A2784">
        <w:rPr>
          <w:rFonts w:ascii="Inter 28pt" w:hAnsi="Inter 28pt"/>
          <w:sz w:val="24"/>
        </w:rPr>
        <w:t>akselistolla</w:t>
      </w:r>
    </w:p>
    <w:p w14:paraId="5F3483E4" w14:textId="77777777" w:rsidR="00FE75B4" w:rsidRPr="003A2784" w:rsidRDefault="00FE75B4" w:rsidP="003A2784">
      <w:pPr>
        <w:pStyle w:val="Lijstalinea"/>
        <w:numPr>
          <w:ilvl w:val="1"/>
          <w:numId w:val="4"/>
        </w:numPr>
        <w:spacing w:line="360" w:lineRule="auto"/>
        <w:rPr>
          <w:rFonts w:ascii="Inter 28pt" w:hAnsi="Inter 28pt"/>
          <w:sz w:val="24"/>
          <w:szCs w:val="24"/>
        </w:rPr>
      </w:pPr>
      <w:r w:rsidRPr="003A2784">
        <w:rPr>
          <w:rFonts w:ascii="Inter 28pt" w:hAnsi="Inter 28pt"/>
          <w:sz w:val="24"/>
        </w:rPr>
        <w:t>Sähkömalleille suunniteltu BDF-alusta</w:t>
      </w:r>
    </w:p>
    <w:p w14:paraId="7CB4B789" w14:textId="45C816F2" w:rsidR="00FE75B4" w:rsidRPr="003A2784" w:rsidRDefault="00FE75B4" w:rsidP="003A2784">
      <w:pPr>
        <w:pStyle w:val="Lijstalinea"/>
        <w:numPr>
          <w:ilvl w:val="1"/>
          <w:numId w:val="4"/>
        </w:numPr>
        <w:spacing w:line="360" w:lineRule="auto"/>
        <w:rPr>
          <w:rFonts w:ascii="Inter 28pt" w:hAnsi="Inter 28pt"/>
          <w:sz w:val="24"/>
          <w:szCs w:val="24"/>
        </w:rPr>
      </w:pPr>
      <w:r w:rsidRPr="003A2784">
        <w:rPr>
          <w:rFonts w:ascii="Inter 28pt" w:hAnsi="Inter 28pt"/>
          <w:sz w:val="24"/>
        </w:rPr>
        <w:t>Uudet akkujen sijoitusvaihtoehdot suurimman mahdollisen hyötykuorman saavuttamiseksi</w:t>
      </w:r>
    </w:p>
    <w:p w14:paraId="193132A2" w14:textId="7DAB6AA5" w:rsidR="00203414" w:rsidRPr="003A2784" w:rsidRDefault="00203414" w:rsidP="003A2784">
      <w:pPr>
        <w:numPr>
          <w:ilvl w:val="0"/>
          <w:numId w:val="4"/>
        </w:numPr>
        <w:spacing w:line="360" w:lineRule="auto"/>
        <w:rPr>
          <w:rFonts w:ascii="Inter 28pt" w:hAnsi="Inter 28pt"/>
          <w:color w:val="000000" w:themeColor="text1"/>
          <w:sz w:val="24"/>
          <w:szCs w:val="24"/>
        </w:rPr>
      </w:pPr>
      <w:r w:rsidRPr="003A2784">
        <w:rPr>
          <w:rFonts w:ascii="Inter 28pt" w:hAnsi="Inter 28pt"/>
          <w:color w:val="000000" w:themeColor="text1"/>
          <w:sz w:val="24"/>
        </w:rPr>
        <w:lastRenderedPageBreak/>
        <w:t>DAF</w:t>
      </w:r>
      <w:r w:rsidR="00DB7B63" w:rsidRPr="003A2784">
        <w:rPr>
          <w:rFonts w:ascii="Inter 28pt" w:hAnsi="Inter 28pt"/>
          <w:color w:val="000000" w:themeColor="text1"/>
          <w:sz w:val="24"/>
        </w:rPr>
        <w:t xml:space="preserve"> TruckIQ </w:t>
      </w:r>
      <w:r w:rsidRPr="003A2784">
        <w:rPr>
          <w:rFonts w:ascii="Inter 28pt" w:hAnsi="Inter 28pt"/>
          <w:color w:val="000000" w:themeColor="text1"/>
          <w:sz w:val="24"/>
        </w:rPr>
        <w:t>ennakoivaan asiakastukeen</w:t>
      </w:r>
    </w:p>
    <w:p w14:paraId="0F702F7F" w14:textId="77777777" w:rsidR="00203414" w:rsidRPr="003A2784" w:rsidRDefault="00203414" w:rsidP="003A2784">
      <w:pPr>
        <w:numPr>
          <w:ilvl w:val="1"/>
          <w:numId w:val="4"/>
        </w:numPr>
        <w:spacing w:line="360" w:lineRule="auto"/>
        <w:rPr>
          <w:rFonts w:ascii="Inter 28pt" w:hAnsi="Inter 28pt"/>
          <w:color w:val="000000" w:themeColor="text1"/>
          <w:sz w:val="24"/>
          <w:szCs w:val="24"/>
        </w:rPr>
      </w:pPr>
      <w:r w:rsidRPr="003A2784">
        <w:rPr>
          <w:rFonts w:ascii="Inter 28pt" w:hAnsi="Inter 28pt"/>
          <w:color w:val="000000" w:themeColor="text1"/>
          <w:sz w:val="24"/>
        </w:rPr>
        <w:t>PACCAR Connect</w:t>
      </w:r>
    </w:p>
    <w:p w14:paraId="5DDAC8EB" w14:textId="77777777" w:rsidR="00203414" w:rsidRPr="003A2784" w:rsidRDefault="00203414" w:rsidP="003A2784">
      <w:pPr>
        <w:numPr>
          <w:ilvl w:val="1"/>
          <w:numId w:val="4"/>
        </w:numPr>
        <w:spacing w:line="360" w:lineRule="auto"/>
        <w:rPr>
          <w:rFonts w:ascii="Inter 28pt" w:hAnsi="Inter 28pt"/>
          <w:sz w:val="24"/>
          <w:szCs w:val="24"/>
        </w:rPr>
      </w:pPr>
      <w:r w:rsidRPr="003A2784">
        <w:rPr>
          <w:rFonts w:ascii="Inter 28pt" w:hAnsi="Inter 28pt"/>
          <w:sz w:val="24"/>
        </w:rPr>
        <w:t>Ohjelmistojen etäpäivitykset</w:t>
      </w:r>
    </w:p>
    <w:p w14:paraId="2D5AB88A" w14:textId="77777777" w:rsidR="00203414" w:rsidRPr="003A2784" w:rsidRDefault="00203414" w:rsidP="003A2784">
      <w:pPr>
        <w:numPr>
          <w:ilvl w:val="1"/>
          <w:numId w:val="4"/>
        </w:numPr>
        <w:spacing w:line="360" w:lineRule="auto"/>
        <w:rPr>
          <w:rFonts w:ascii="Inter 28pt" w:hAnsi="Inter 28pt"/>
          <w:sz w:val="24"/>
          <w:szCs w:val="24"/>
        </w:rPr>
      </w:pPr>
      <w:r w:rsidRPr="003A2784">
        <w:rPr>
          <w:rFonts w:ascii="Inter 28pt" w:hAnsi="Inter 28pt"/>
          <w:sz w:val="24"/>
        </w:rPr>
        <w:t>Esidiagnostiikka</w:t>
      </w:r>
    </w:p>
    <w:p w14:paraId="53E0A70E" w14:textId="79B4A3FC" w:rsidR="00203414" w:rsidRPr="003A2784" w:rsidRDefault="00203414" w:rsidP="003A2784">
      <w:pPr>
        <w:numPr>
          <w:ilvl w:val="1"/>
          <w:numId w:val="4"/>
        </w:numPr>
        <w:spacing w:line="360" w:lineRule="auto"/>
        <w:rPr>
          <w:rFonts w:ascii="Inter 28pt" w:hAnsi="Inter 28pt"/>
          <w:sz w:val="24"/>
          <w:szCs w:val="24"/>
        </w:rPr>
      </w:pPr>
      <w:r w:rsidRPr="003A2784">
        <w:rPr>
          <w:rFonts w:ascii="Inter 28pt" w:hAnsi="Inter 28pt"/>
          <w:sz w:val="24"/>
        </w:rPr>
        <w:t>Älykkäät huoltoilmoitukset</w:t>
      </w:r>
    </w:p>
    <w:p w14:paraId="6E26F124" w14:textId="77777777" w:rsidR="00FE4E52" w:rsidRPr="003A2784" w:rsidRDefault="00FE4E52" w:rsidP="003A2784">
      <w:pPr>
        <w:numPr>
          <w:ilvl w:val="0"/>
          <w:numId w:val="4"/>
        </w:numPr>
        <w:spacing w:line="360" w:lineRule="auto"/>
        <w:rPr>
          <w:rFonts w:ascii="Inter 28pt" w:hAnsi="Inter 28pt"/>
          <w:sz w:val="24"/>
          <w:szCs w:val="24"/>
        </w:rPr>
      </w:pPr>
      <w:r w:rsidRPr="003A2784">
        <w:rPr>
          <w:rFonts w:ascii="Inter 28pt" w:hAnsi="Inter 28pt"/>
          <w:sz w:val="24"/>
        </w:rPr>
        <w:t>Ajoneuvojen tehokkuutta ja turvallisuutta parantavat uudet ominaisuudet</w:t>
      </w:r>
    </w:p>
    <w:p w14:paraId="66FDE8FD" w14:textId="77777777" w:rsidR="00FE4E52" w:rsidRPr="003A2784" w:rsidRDefault="00FE4E52" w:rsidP="003A2784">
      <w:pPr>
        <w:numPr>
          <w:ilvl w:val="1"/>
          <w:numId w:val="4"/>
        </w:numPr>
        <w:spacing w:line="360" w:lineRule="auto"/>
        <w:rPr>
          <w:rFonts w:ascii="Inter 28pt" w:hAnsi="Inter 28pt"/>
          <w:sz w:val="24"/>
          <w:szCs w:val="24"/>
          <w:lang w:val="en-US"/>
        </w:rPr>
      </w:pPr>
      <w:r w:rsidRPr="003A2784">
        <w:rPr>
          <w:rFonts w:ascii="Inter 28pt" w:hAnsi="Inter 28pt"/>
          <w:sz w:val="24"/>
          <w:lang w:val="en-US"/>
        </w:rPr>
        <w:t>DAF Drowsiness and Distraction Detection -järjestelmä</w:t>
      </w:r>
    </w:p>
    <w:p w14:paraId="35E015F1" w14:textId="77777777" w:rsidR="00FE4E52" w:rsidRPr="003A2784" w:rsidRDefault="00FE4E52" w:rsidP="003A2784">
      <w:pPr>
        <w:numPr>
          <w:ilvl w:val="1"/>
          <w:numId w:val="4"/>
        </w:numPr>
        <w:spacing w:line="360" w:lineRule="auto"/>
        <w:rPr>
          <w:rFonts w:ascii="Inter 28pt" w:hAnsi="Inter 28pt"/>
          <w:sz w:val="24"/>
          <w:szCs w:val="24"/>
        </w:rPr>
      </w:pPr>
      <w:r w:rsidRPr="003A2784">
        <w:rPr>
          <w:rFonts w:ascii="Inter 28pt" w:hAnsi="Inter 28pt"/>
          <w:sz w:val="24"/>
        </w:rPr>
        <w:t>DAF-ajoneuvon polttoaineen valvontajärjestelmä</w:t>
      </w:r>
    </w:p>
    <w:p w14:paraId="31965A48" w14:textId="3307A84D" w:rsidR="00FE4E52" w:rsidRPr="003A2784" w:rsidRDefault="00FE4E52" w:rsidP="003A2784">
      <w:pPr>
        <w:numPr>
          <w:ilvl w:val="1"/>
          <w:numId w:val="4"/>
        </w:numPr>
        <w:spacing w:line="360" w:lineRule="auto"/>
        <w:rPr>
          <w:rFonts w:ascii="Inter 28pt" w:hAnsi="Inter 28pt"/>
          <w:sz w:val="24"/>
          <w:szCs w:val="24"/>
        </w:rPr>
      </w:pPr>
      <w:r w:rsidRPr="003A2784">
        <w:rPr>
          <w:rFonts w:ascii="Inter 28pt" w:hAnsi="Inter 28pt"/>
          <w:sz w:val="24"/>
        </w:rPr>
        <w:t>DAF-ajoneuvon painon valvontajärjestelmä</w:t>
      </w:r>
    </w:p>
    <w:p w14:paraId="0EB1F1EA" w14:textId="205E6DCF" w:rsidR="00F23806" w:rsidRPr="003A2784" w:rsidRDefault="00203414" w:rsidP="003A2784">
      <w:pPr>
        <w:numPr>
          <w:ilvl w:val="0"/>
          <w:numId w:val="4"/>
        </w:numPr>
        <w:spacing w:line="360" w:lineRule="auto"/>
        <w:rPr>
          <w:rFonts w:ascii="Inter 28pt" w:hAnsi="Inter 28pt"/>
          <w:sz w:val="24"/>
          <w:szCs w:val="24"/>
        </w:rPr>
      </w:pPr>
      <w:r w:rsidRPr="003A2784">
        <w:rPr>
          <w:rFonts w:ascii="Inter 28pt" w:hAnsi="Inter 28pt"/>
          <w:sz w:val="24"/>
        </w:rPr>
        <w:t>Kuljettajan mukavuuden uusi standardi</w:t>
      </w:r>
      <w:r w:rsidR="00915248" w:rsidRPr="003A2784">
        <w:rPr>
          <w:rFonts w:ascii="Inter 28pt" w:hAnsi="Inter 28pt"/>
          <w:sz w:val="24"/>
        </w:rPr>
        <w:t>: DAF Single Driver Luxury Package</w:t>
      </w:r>
    </w:p>
    <w:p w14:paraId="3F52DF3C" w14:textId="47F11DDE" w:rsidR="00D825EB" w:rsidRPr="003A2784" w:rsidRDefault="00D825EB" w:rsidP="003A2784">
      <w:pPr>
        <w:numPr>
          <w:ilvl w:val="1"/>
          <w:numId w:val="4"/>
        </w:numPr>
        <w:spacing w:line="360" w:lineRule="auto"/>
        <w:rPr>
          <w:rFonts w:ascii="Inter 28pt" w:hAnsi="Inter 28pt"/>
          <w:sz w:val="24"/>
          <w:szCs w:val="24"/>
          <w:lang w:val="da-DK"/>
        </w:rPr>
      </w:pPr>
      <w:r w:rsidRPr="003A2784">
        <w:rPr>
          <w:rFonts w:ascii="Inter 28pt" w:hAnsi="Inter 28pt"/>
          <w:sz w:val="24"/>
          <w:lang w:val="da-DK"/>
        </w:rPr>
        <w:t>90 cm leveä DAF Relax Bed -vuode</w:t>
      </w:r>
    </w:p>
    <w:p w14:paraId="3698784B" w14:textId="419C5D6D" w:rsidR="00F81932" w:rsidRDefault="00F81932" w:rsidP="003A2784">
      <w:pPr>
        <w:numPr>
          <w:ilvl w:val="1"/>
          <w:numId w:val="4"/>
        </w:numPr>
        <w:spacing w:line="360" w:lineRule="auto"/>
        <w:rPr>
          <w:rFonts w:ascii="Inter 28pt" w:hAnsi="Inter 28pt"/>
          <w:sz w:val="24"/>
          <w:szCs w:val="24"/>
        </w:rPr>
      </w:pPr>
      <w:r w:rsidRPr="003A2784">
        <w:rPr>
          <w:rFonts w:ascii="Inter 28pt" w:hAnsi="Inter 28pt"/>
          <w:sz w:val="24"/>
        </w:rPr>
        <w:t>Uusi ohjaamon takaseinän säilytystila DAF XF-, XG- ja XG</w:t>
      </w:r>
      <w:r w:rsidRPr="003A2784">
        <w:rPr>
          <w:rFonts w:ascii="Inter 28pt" w:hAnsi="Inter 28pt"/>
          <w:sz w:val="24"/>
          <w:vertAlign w:val="superscript"/>
        </w:rPr>
        <w:t>+</w:t>
      </w:r>
      <w:r w:rsidRPr="003A2784">
        <w:rPr>
          <w:rFonts w:ascii="Inter 28pt" w:hAnsi="Inter 28pt"/>
          <w:sz w:val="24"/>
        </w:rPr>
        <w:t>-malleihin</w:t>
      </w:r>
    </w:p>
    <w:p w14:paraId="1FE66075" w14:textId="77777777" w:rsidR="00705FFA" w:rsidRPr="00705FFA" w:rsidRDefault="00705FFA" w:rsidP="00705FFA">
      <w:pPr>
        <w:spacing w:line="360" w:lineRule="auto"/>
        <w:ind w:left="1080"/>
        <w:rPr>
          <w:rFonts w:ascii="Inter 28pt" w:hAnsi="Inter 28pt"/>
          <w:sz w:val="24"/>
          <w:szCs w:val="24"/>
        </w:rPr>
      </w:pPr>
    </w:p>
    <w:p w14:paraId="0CF3B9FB" w14:textId="47D04D9E" w:rsidR="00F81932" w:rsidRPr="003A2784" w:rsidRDefault="00800B98" w:rsidP="003A2784">
      <w:pPr>
        <w:spacing w:line="360" w:lineRule="auto"/>
        <w:rPr>
          <w:rFonts w:ascii="Inter 28pt" w:hAnsi="Inter 28pt"/>
          <w:sz w:val="24"/>
          <w:szCs w:val="24"/>
        </w:rPr>
      </w:pPr>
      <w:r w:rsidRPr="003A2784">
        <w:rPr>
          <w:rFonts w:ascii="Inter 28pt" w:hAnsi="Inter 28pt"/>
          <w:sz w:val="24"/>
        </w:rPr>
        <w:t>Kaikki IAA 2026 -messuilla esiteltävät tuoteinnovaatiot perustuvat DAF-kuljetustehokkuuden periaatteeseen, jonka tavoitteena on lisätä kuorma-autojen tehokkuutta entisestään pienentämällä käyttökustannuksia ja maksimoimalla ajoneuvojen käytettävyys.</w:t>
      </w:r>
    </w:p>
    <w:p w14:paraId="79DB1141" w14:textId="77777777" w:rsidR="00FE75B4" w:rsidRPr="003A2784" w:rsidRDefault="00FE75B4" w:rsidP="003A2784">
      <w:pPr>
        <w:spacing w:line="360" w:lineRule="auto"/>
        <w:rPr>
          <w:rFonts w:ascii="Inter 28pt" w:hAnsi="Inter 28pt"/>
          <w:sz w:val="24"/>
          <w:szCs w:val="24"/>
          <w:lang w:eastAsia="en-GB" w:bidi="en-GB"/>
        </w:rPr>
      </w:pPr>
    </w:p>
    <w:p w14:paraId="6EC0DED4" w14:textId="312D0AA7" w:rsidR="00FE10AB" w:rsidRDefault="00915248" w:rsidP="00952F52">
      <w:pPr>
        <w:spacing w:after="160" w:line="360" w:lineRule="auto"/>
        <w:rPr>
          <w:rFonts w:ascii="Inter 28pt" w:hAnsi="Inter 28pt"/>
          <w:sz w:val="24"/>
        </w:rPr>
      </w:pPr>
      <w:r w:rsidRPr="003A2784">
        <w:rPr>
          <w:rFonts w:ascii="Inter 28pt" w:hAnsi="Inter 28pt"/>
          <w:b/>
          <w:color w:val="000000" w:themeColor="text1"/>
          <w:sz w:val="28"/>
        </w:rPr>
        <w:t>DAF laajentaa palkittua dieselmallistoaan</w:t>
      </w:r>
      <w:r w:rsidR="00FE10AB" w:rsidRPr="003A2784">
        <w:rPr>
          <w:rFonts w:ascii="Inter 28pt" w:hAnsi="Inter 28pt"/>
          <w:b/>
          <w:color w:val="000000" w:themeColor="text1"/>
          <w:sz w:val="28"/>
        </w:rPr>
        <w:br/>
      </w:r>
      <w:r w:rsidR="005C7F55" w:rsidRPr="00952F52">
        <w:rPr>
          <w:rFonts w:ascii="Inter 28pt" w:hAnsi="Inter 28pt"/>
          <w:sz w:val="24"/>
        </w:rPr>
        <w:t>IAA Transportation 2026 -messuilla DAF laajentaa edelleen useita palkintoja voittanutta XD-, XF-, XG- ja XG+ -dieselmallistoaan. Näin kuljetusyritykset voivat optimoida kuorma-autonsa tarkasti parhaan mahdollisen tehokkuuden saavuttamiseksi.</w:t>
      </w:r>
      <w:r w:rsidR="00952F52">
        <w:rPr>
          <w:rFonts w:ascii="Inter 28pt" w:hAnsi="Inter 28pt"/>
          <w:sz w:val="24"/>
        </w:rPr>
        <w:br/>
      </w:r>
      <w:r w:rsidR="00952F52">
        <w:rPr>
          <w:rFonts w:ascii="Inter 28pt" w:hAnsi="Inter 28pt"/>
          <w:sz w:val="24"/>
        </w:rPr>
        <w:br/>
      </w:r>
      <w:r w:rsidR="005C7F55" w:rsidRPr="00952F52">
        <w:rPr>
          <w:rFonts w:ascii="Inter 28pt" w:hAnsi="Inter 28pt"/>
          <w:sz w:val="24"/>
        </w:rPr>
        <w:t>Erityisesti maarakennusalan ja muun raskaan käytön tarpeisiin DAF esittelee tehdasvalmisteisen 10x4-kokoonpanon. Uusissa viisiakselisissa XD- ja XF-malleissa on kaksi ohjattua etuakselia (8, 9 tai uusi 10 tonnia) sekä 34 tonnin tridem -akselisto, joka koostuu napa- tai akselivetoisesta teliakselistosta ja nostettavasta, ohjatusta teliakselista. Näin se tarjoaa suuren hyötykuorman (tekninen kokonaispaino jopa 54 tonnia) ja erinomaisen ohjattavuuden.</w:t>
      </w:r>
    </w:p>
    <w:p w14:paraId="38842D5F" w14:textId="77777777" w:rsidR="00952F52" w:rsidRPr="00952F52" w:rsidRDefault="00952F52" w:rsidP="005C7F55">
      <w:pPr>
        <w:spacing w:after="160" w:line="278" w:lineRule="auto"/>
        <w:rPr>
          <w:rFonts w:ascii="Inter 28pt" w:hAnsi="Inter 28pt"/>
          <w:sz w:val="24"/>
        </w:rPr>
      </w:pPr>
    </w:p>
    <w:p w14:paraId="7831630C" w14:textId="6867405E" w:rsidR="00FE10AB" w:rsidRPr="003A2784" w:rsidRDefault="00FE10AB" w:rsidP="003A2784">
      <w:pPr>
        <w:spacing w:line="360" w:lineRule="auto"/>
        <w:rPr>
          <w:rFonts w:ascii="Inter 28pt" w:hAnsi="Inter 28pt" w:cs="Arial"/>
          <w:sz w:val="24"/>
          <w:szCs w:val="24"/>
        </w:rPr>
      </w:pPr>
      <w:r w:rsidRPr="003A2784">
        <w:rPr>
          <w:rFonts w:ascii="Inter 28pt" w:hAnsi="Inter 28pt"/>
          <w:sz w:val="24"/>
        </w:rPr>
        <w:t>DAF esittelee myös autokuljetuksiin suunnitellut ratkaisut, joissa 4x2- ja 6x2-alustojen korkeus on vain 83 senttimetriä. Tämä on toteutettu madaltamalla pyörien jousitusta 4 senttimetriä ja käyttämällä 22,5 tuuman pyöriä yhdessä matalaprofiilisten renkaiden kanssa, jolloin lainsäädännön salliman 4 metrin ajoneuvokorkeuden puitteissa voidaan hyödyntää mahdollisimman paljon tilaa. Autokuljetusalustoja on saatavana XD-, XF-, XG- ja XG</w:t>
      </w:r>
      <w:r w:rsidRPr="003A2784">
        <w:rPr>
          <w:rFonts w:ascii="Inter 28pt" w:hAnsi="Inter 28pt"/>
          <w:sz w:val="24"/>
          <w:vertAlign w:val="superscript"/>
        </w:rPr>
        <w:t>+</w:t>
      </w:r>
      <w:r w:rsidRPr="003A2784">
        <w:rPr>
          <w:rFonts w:ascii="Inter 28pt" w:hAnsi="Inter 28pt"/>
          <w:sz w:val="24"/>
        </w:rPr>
        <w:t>-malleina. XD-mallista on lisäksi versioita, joissa on matalampi (18 cm) tai viistetty katto, jotta autoja voidaan lastata ohjaamon yläpuolelle.</w:t>
      </w:r>
      <w:r w:rsidR="00343E3F">
        <w:rPr>
          <w:rFonts w:ascii="Inter 28pt" w:hAnsi="Inter 28pt"/>
          <w:sz w:val="24"/>
        </w:rPr>
        <w:br/>
      </w:r>
    </w:p>
    <w:p w14:paraId="5F39B0D0" w14:textId="1930D93E" w:rsidR="00915248" w:rsidRPr="003A2784" w:rsidRDefault="00E332EB" w:rsidP="003A2784">
      <w:pPr>
        <w:spacing w:line="360" w:lineRule="auto"/>
        <w:jc w:val="center"/>
        <w:rPr>
          <w:rFonts w:ascii="Inter 28pt" w:hAnsi="Inter 28pt" w:cs="Arial"/>
          <w:sz w:val="24"/>
          <w:szCs w:val="24"/>
        </w:rPr>
      </w:pPr>
      <w:r>
        <w:rPr>
          <w:rFonts w:ascii="Inter 28pt" w:hAnsi="Inter 28pt"/>
          <w:noProof/>
          <w:sz w:val="24"/>
        </w:rPr>
        <w:drawing>
          <wp:inline distT="0" distB="0" distL="0" distR="0" wp14:anchorId="1118CB0B" wp14:editId="0CE6C544">
            <wp:extent cx="4010025" cy="1978456"/>
            <wp:effectExtent l="0" t="0" r="0" b="3175"/>
            <wp:docPr id="189503082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4704" cy="1980765"/>
                    </a:xfrm>
                    <a:prstGeom prst="rect">
                      <a:avLst/>
                    </a:prstGeom>
                    <a:noFill/>
                    <a:ln>
                      <a:noFill/>
                    </a:ln>
                  </pic:spPr>
                </pic:pic>
              </a:graphicData>
            </a:graphic>
          </wp:inline>
        </w:drawing>
      </w:r>
    </w:p>
    <w:p w14:paraId="4340F913" w14:textId="77777777" w:rsidR="00915248" w:rsidRPr="003A2784" w:rsidRDefault="00915248" w:rsidP="003A2784">
      <w:pPr>
        <w:jc w:val="center"/>
        <w:rPr>
          <w:rFonts w:ascii="Inter 28pt" w:hAnsi="Inter 28pt" w:cs="Arial"/>
          <w:b/>
          <w:i/>
          <w:iCs/>
          <w:color w:val="000000" w:themeColor="text1"/>
        </w:rPr>
      </w:pPr>
      <w:r w:rsidRPr="003A2784">
        <w:rPr>
          <w:rFonts w:ascii="Inter 28pt" w:hAnsi="Inter 28pt"/>
          <w:b/>
          <w:i/>
          <w:color w:val="000000" w:themeColor="text1"/>
        </w:rPr>
        <w:t>Luokkansa johtava DAF XD -autokuljetusalusta yhdessä madalletun tai viistokattoisen ohjaamon kanssa mahdollistaa autojen lastaamisen ohjaamon yläpuolelle.</w:t>
      </w:r>
    </w:p>
    <w:p w14:paraId="653ED310" w14:textId="77777777" w:rsidR="00915248" w:rsidRPr="003A2784" w:rsidRDefault="00915248" w:rsidP="003A2784">
      <w:pPr>
        <w:spacing w:line="360" w:lineRule="auto"/>
        <w:rPr>
          <w:rFonts w:ascii="Inter 28pt" w:hAnsi="Inter 28pt"/>
          <w:sz w:val="24"/>
          <w:szCs w:val="24"/>
          <w:lang w:eastAsia="en-GB" w:bidi="en-GB"/>
        </w:rPr>
      </w:pPr>
    </w:p>
    <w:p w14:paraId="23B06CC5" w14:textId="77777777" w:rsidR="007869B9" w:rsidRPr="003A2784" w:rsidRDefault="007869B9" w:rsidP="003A2784">
      <w:pPr>
        <w:spacing w:line="360" w:lineRule="auto"/>
        <w:rPr>
          <w:rFonts w:ascii="Inter 28pt" w:hAnsi="Inter 28pt"/>
          <w:b/>
          <w:iCs/>
          <w:color w:val="A6A6A6" w:themeColor="background1" w:themeShade="A6"/>
          <w:sz w:val="24"/>
        </w:rPr>
      </w:pPr>
      <w:r w:rsidRPr="003A2784">
        <w:rPr>
          <w:rFonts w:ascii="Inter 28pt" w:hAnsi="Inter 28pt"/>
          <w:b/>
          <w:color w:val="000000" w:themeColor="text1"/>
          <w:sz w:val="28"/>
        </w:rPr>
        <w:t>DAF ympäristöasioiden suunnannäyttäjänä</w:t>
      </w:r>
    </w:p>
    <w:p w14:paraId="42498800" w14:textId="7EA24E47" w:rsidR="007869B9" w:rsidRPr="003A2784" w:rsidRDefault="005C7F55" w:rsidP="003A2784">
      <w:pPr>
        <w:spacing w:line="360" w:lineRule="auto"/>
        <w:rPr>
          <w:rFonts w:ascii="Inter 28pt" w:hAnsi="Inter 28pt" w:cs="Arial"/>
          <w:bCs/>
          <w:color w:val="000000" w:themeColor="text1"/>
          <w:sz w:val="24"/>
          <w:szCs w:val="24"/>
        </w:rPr>
      </w:pPr>
      <w:r w:rsidRPr="005C7F55">
        <w:rPr>
          <w:rFonts w:ascii="Inter 28pt" w:hAnsi="Inter 28pt"/>
          <w:color w:val="000000" w:themeColor="text1"/>
          <w:sz w:val="24"/>
        </w:rPr>
        <w:t xml:space="preserve">Edistyksellisen dieselmallistonsa rinnalla </w:t>
      </w:r>
      <w:r w:rsidR="007869B9" w:rsidRPr="003A2784">
        <w:rPr>
          <w:rFonts w:ascii="Inter 28pt" w:hAnsi="Inter 28pt"/>
          <w:color w:val="000000" w:themeColor="text1"/>
          <w:sz w:val="24"/>
        </w:rPr>
        <w:t>DAF osoittaa asemansa ympäristöasioiden suunnannäyttäjänä esittelemällä</w:t>
      </w:r>
      <w:r w:rsidR="00343E3F">
        <w:rPr>
          <w:rFonts w:ascii="Inter 28pt" w:hAnsi="Inter 28pt"/>
          <w:color w:val="000000" w:themeColor="text1"/>
          <w:sz w:val="24"/>
        </w:rPr>
        <w:t xml:space="preserve"> koko</w:t>
      </w:r>
      <w:r w:rsidR="007869B9" w:rsidRPr="003A2784">
        <w:rPr>
          <w:rFonts w:ascii="Inter 28pt" w:hAnsi="Inter 28pt"/>
          <w:color w:val="000000" w:themeColor="text1"/>
          <w:sz w:val="24"/>
        </w:rPr>
        <w:t xml:space="preserve"> huippuluokan Electric-ajoneuvomallistonsa kaupunki-, alue- ja kaukokuljetuksiin. Näissä innovatiivisissa kuorma-autoissa on erittäin tehokas voimansiirto ja modulaariset akustot, joiden ansiosta päästötön toimintamatka on yli 550 kilometriä yhdellä latauksella. Kaikissa DAF Electric -kuorma-autoissa käytetään LFP-akkuja (litium-rautafosfaatti), joille myönnetään kahdeksan vuoden takuu. Akut ovat sekä koboltti- että nikkelivapaita, niiden lämpöstabiilius on erinomainen, ja ne voidaan ladata päivittäin täyteen ilman, että niiden kestävyys heikkenee.</w:t>
      </w:r>
    </w:p>
    <w:p w14:paraId="37C1DFE5" w14:textId="77777777" w:rsidR="00652BEA" w:rsidRPr="003A2784" w:rsidRDefault="00652BEA" w:rsidP="003A2784">
      <w:pPr>
        <w:spacing w:line="360" w:lineRule="auto"/>
        <w:rPr>
          <w:rFonts w:ascii="Inter 28pt" w:hAnsi="Inter 28pt" w:cs="Arial"/>
          <w:bCs/>
          <w:color w:val="000000" w:themeColor="text1"/>
          <w:sz w:val="24"/>
          <w:szCs w:val="24"/>
        </w:rPr>
      </w:pPr>
    </w:p>
    <w:p w14:paraId="68482DEA" w14:textId="4A56AD35" w:rsidR="002160FB" w:rsidRPr="003A2784" w:rsidRDefault="002160FB" w:rsidP="003A2784">
      <w:pPr>
        <w:spacing w:line="360" w:lineRule="auto"/>
        <w:rPr>
          <w:rFonts w:ascii="Inter 28pt" w:hAnsi="Inter 28pt" w:cs="Arial"/>
          <w:bCs/>
          <w:color w:val="808080" w:themeColor="background1" w:themeShade="80"/>
          <w:sz w:val="24"/>
          <w:szCs w:val="24"/>
        </w:rPr>
      </w:pPr>
      <w:r w:rsidRPr="003A2784">
        <w:rPr>
          <w:rFonts w:ascii="Inter 28pt" w:hAnsi="Inter 28pt"/>
          <w:color w:val="808080" w:themeColor="background1" w:themeShade="80"/>
          <w:sz w:val="24"/>
        </w:rPr>
        <w:lastRenderedPageBreak/>
        <w:t>XG ja XG</w:t>
      </w:r>
      <w:r w:rsidRPr="003A2784">
        <w:rPr>
          <w:rFonts w:ascii="Inter 28pt" w:hAnsi="Inter 28pt"/>
          <w:color w:val="808080" w:themeColor="background1" w:themeShade="80"/>
          <w:sz w:val="24"/>
          <w:vertAlign w:val="superscript"/>
        </w:rPr>
        <w:t>+</w:t>
      </w:r>
      <w:r w:rsidRPr="003A2784">
        <w:rPr>
          <w:rFonts w:ascii="Inter 28pt" w:hAnsi="Inter 28pt"/>
          <w:color w:val="808080" w:themeColor="background1" w:themeShade="80"/>
          <w:sz w:val="24"/>
        </w:rPr>
        <w:t xml:space="preserve"> Electric asettavat uuden standardin</w:t>
      </w:r>
    </w:p>
    <w:p w14:paraId="6F8231EB" w14:textId="62559BE4" w:rsidR="00652BEA" w:rsidRPr="003A2784" w:rsidRDefault="00652BEA" w:rsidP="003A2784">
      <w:pPr>
        <w:spacing w:line="360" w:lineRule="auto"/>
        <w:rPr>
          <w:rFonts w:ascii="Inter 28pt" w:hAnsi="Inter 28pt" w:cs="Arial"/>
          <w:bCs/>
          <w:color w:val="000000" w:themeColor="text1"/>
          <w:sz w:val="24"/>
          <w:szCs w:val="24"/>
        </w:rPr>
      </w:pPr>
      <w:r w:rsidRPr="003A2784">
        <w:rPr>
          <w:rFonts w:ascii="Inter 28pt" w:hAnsi="Inter 28pt"/>
          <w:color w:val="000000" w:themeColor="text1"/>
          <w:sz w:val="24"/>
        </w:rPr>
        <w:t>Uudet XG- ja XG</w:t>
      </w:r>
      <w:r w:rsidRPr="003A2784">
        <w:rPr>
          <w:rFonts w:ascii="Inter 28pt" w:hAnsi="Inter 28pt"/>
          <w:color w:val="000000" w:themeColor="text1"/>
          <w:sz w:val="24"/>
          <w:vertAlign w:val="superscript"/>
        </w:rPr>
        <w:t>+</w:t>
      </w:r>
      <w:r w:rsidRPr="003A2784">
        <w:rPr>
          <w:rFonts w:ascii="Inter 28pt" w:hAnsi="Inter 28pt"/>
          <w:color w:val="000000" w:themeColor="text1"/>
          <w:sz w:val="24"/>
        </w:rPr>
        <w:t xml:space="preserve"> Electric -mallit perustuvat XD- ja XF Electric -malleihin, jotka saivat International Truck of the Year 2026 -palkinnon hiotun voimansiirron, edistyksellisen LFP-akkutekniikan ja erinomaisen ajomukavuuden ansiosta. Uusien DAF XG- ja XG</w:t>
      </w:r>
      <w:r w:rsidRPr="003A2784">
        <w:rPr>
          <w:rFonts w:ascii="Inter 28pt" w:hAnsi="Inter 28pt"/>
          <w:color w:val="000000" w:themeColor="text1"/>
          <w:sz w:val="24"/>
          <w:vertAlign w:val="superscript"/>
        </w:rPr>
        <w:t>+</w:t>
      </w:r>
      <w:r w:rsidRPr="003A2784">
        <w:rPr>
          <w:rFonts w:ascii="Inter 28pt" w:hAnsi="Inter 28pt"/>
          <w:color w:val="000000" w:themeColor="text1"/>
          <w:sz w:val="24"/>
        </w:rPr>
        <w:t xml:space="preserve"> Electric -mallien mukavuus on huippuluokkaa. Ohjaamot ovat 33 senttimetriä pidempiä kuin tilavassa XF-mallissa. Lisäkorkeuden ansiosta ne tarjoavat erinomaisen työskentely-, oleskelu- ja nukkumisympäristön, jonka kokonaistilavuus on jopa 12,5 m</w:t>
      </w:r>
      <w:r w:rsidRPr="003A2784">
        <w:rPr>
          <w:rFonts w:ascii="Inter 28pt" w:hAnsi="Inter 28pt"/>
          <w:color w:val="000000" w:themeColor="text1"/>
          <w:sz w:val="24"/>
          <w:vertAlign w:val="superscript"/>
        </w:rPr>
        <w:t>3</w:t>
      </w:r>
      <w:r w:rsidRPr="003A2784">
        <w:rPr>
          <w:rFonts w:ascii="Inter 28pt" w:hAnsi="Inter 28pt"/>
          <w:color w:val="000000" w:themeColor="text1"/>
          <w:sz w:val="24"/>
        </w:rPr>
        <w:t xml:space="preserve"> ja seisomakorkeus enimmillään 2,2 metriä.</w:t>
      </w:r>
    </w:p>
    <w:p w14:paraId="5D6CD122" w14:textId="77777777" w:rsidR="00652BEA" w:rsidRPr="003A2784" w:rsidRDefault="00652BEA" w:rsidP="003A2784">
      <w:pPr>
        <w:spacing w:line="360" w:lineRule="auto"/>
        <w:rPr>
          <w:rFonts w:ascii="Inter 28pt" w:hAnsi="Inter 28pt" w:cs="Arial"/>
          <w:bCs/>
          <w:color w:val="000000" w:themeColor="text1"/>
          <w:sz w:val="24"/>
          <w:szCs w:val="24"/>
        </w:rPr>
      </w:pPr>
    </w:p>
    <w:p w14:paraId="46E6FB4A" w14:textId="52278588" w:rsidR="00A12B86" w:rsidRPr="003A2784" w:rsidRDefault="00E332EB" w:rsidP="003A2784">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7B01AE0A" wp14:editId="3EA81B2E">
            <wp:extent cx="3657600" cy="2533650"/>
            <wp:effectExtent l="0" t="0" r="0" b="0"/>
            <wp:docPr id="105373048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3A2784" w:rsidRDefault="00A12B86" w:rsidP="003A2784">
      <w:pPr>
        <w:spacing w:line="360" w:lineRule="auto"/>
        <w:jc w:val="center"/>
        <w:rPr>
          <w:rFonts w:ascii="Inter 28pt" w:hAnsi="Inter 28pt" w:cs="Arial"/>
          <w:b/>
          <w:i/>
          <w:iCs/>
          <w:color w:val="000000" w:themeColor="text1"/>
        </w:rPr>
      </w:pPr>
      <w:r w:rsidRPr="003A2784">
        <w:rPr>
          <w:rFonts w:ascii="Inter 28pt" w:hAnsi="Inter 28pt"/>
          <w:b/>
          <w:i/>
          <w:color w:val="000000" w:themeColor="text1"/>
        </w:rPr>
        <w:t>DAF XG</w:t>
      </w:r>
      <w:r w:rsidRPr="003A2784">
        <w:rPr>
          <w:rFonts w:ascii="Inter 28pt" w:hAnsi="Inter 28pt"/>
          <w:b/>
          <w:i/>
          <w:color w:val="000000" w:themeColor="text1"/>
          <w:vertAlign w:val="superscript"/>
        </w:rPr>
        <w:t>+</w:t>
      </w:r>
      <w:r w:rsidRPr="003A2784">
        <w:rPr>
          <w:rFonts w:ascii="Inter 28pt" w:hAnsi="Inter 28pt"/>
          <w:b/>
          <w:i/>
          <w:color w:val="000000" w:themeColor="text1"/>
        </w:rPr>
        <w:t xml:space="preserve"> Electric -kuorma-auto päästöttömiin kaukokuljetuksiin</w:t>
      </w:r>
    </w:p>
    <w:p w14:paraId="069FAE48" w14:textId="77777777" w:rsidR="000B7578" w:rsidRPr="003A2784" w:rsidRDefault="000B7578" w:rsidP="003A2784">
      <w:pPr>
        <w:spacing w:line="360" w:lineRule="auto"/>
        <w:jc w:val="center"/>
        <w:rPr>
          <w:rFonts w:ascii="Inter 28pt" w:hAnsi="Inter 28pt" w:cs="Arial"/>
          <w:bCs/>
          <w:color w:val="808080" w:themeColor="background1" w:themeShade="80"/>
          <w:sz w:val="24"/>
          <w:szCs w:val="24"/>
        </w:rPr>
      </w:pPr>
    </w:p>
    <w:p w14:paraId="4B9E8ADF" w14:textId="40648324" w:rsidR="002160FB" w:rsidRPr="003A2784" w:rsidRDefault="002160FB" w:rsidP="003A2784">
      <w:pPr>
        <w:spacing w:line="360" w:lineRule="auto"/>
        <w:rPr>
          <w:rFonts w:ascii="Inter 28pt" w:hAnsi="Inter 28pt" w:cs="Arial"/>
          <w:bCs/>
          <w:color w:val="808080" w:themeColor="background1" w:themeShade="80"/>
          <w:sz w:val="24"/>
          <w:szCs w:val="24"/>
        </w:rPr>
      </w:pPr>
      <w:r w:rsidRPr="003A2784">
        <w:rPr>
          <w:rFonts w:ascii="Inter 28pt" w:hAnsi="Inter 28pt"/>
          <w:color w:val="808080" w:themeColor="background1" w:themeShade="80"/>
          <w:sz w:val="24"/>
        </w:rPr>
        <w:t xml:space="preserve">Kattava valikoima sähköisiä vetoautoja ja tasakuorma-autoja </w:t>
      </w:r>
    </w:p>
    <w:p w14:paraId="08E86E36" w14:textId="094A6B33" w:rsidR="009D71EA" w:rsidRPr="003A2784" w:rsidRDefault="00652BEA" w:rsidP="003A2784">
      <w:pPr>
        <w:spacing w:line="360" w:lineRule="auto"/>
        <w:rPr>
          <w:rFonts w:ascii="Inter 28pt" w:hAnsi="Inter 28pt" w:cs="Arial"/>
          <w:bCs/>
          <w:sz w:val="24"/>
          <w:szCs w:val="24"/>
        </w:rPr>
      </w:pPr>
      <w:r w:rsidRPr="003A2784">
        <w:rPr>
          <w:rFonts w:ascii="Inter 28pt" w:hAnsi="Inter 28pt"/>
          <w:sz w:val="24"/>
        </w:rPr>
        <w:t>Lisäksi DAF Trucks laajentaa täysin sähkökäyttöisten kuorma-autojen ohjelmaansa kattavalla valikoimalla erityisiin käyttötarkoituksiin ja rakennusteollisuuteen tarkoitettuja 6x2-, 6x4- ja 8x4-vetoauto- ja tasakuorma-automalleja.</w:t>
      </w:r>
    </w:p>
    <w:p w14:paraId="348823F5" w14:textId="77777777" w:rsidR="009D71EA" w:rsidRPr="003A2784" w:rsidRDefault="009D71EA" w:rsidP="003A2784">
      <w:pPr>
        <w:spacing w:line="360" w:lineRule="auto"/>
        <w:rPr>
          <w:rFonts w:ascii="Inter 28pt" w:hAnsi="Inter 28pt" w:cs="Arial"/>
          <w:bCs/>
          <w:sz w:val="24"/>
          <w:szCs w:val="24"/>
        </w:rPr>
      </w:pPr>
    </w:p>
    <w:p w14:paraId="017783DD" w14:textId="06FF3030" w:rsidR="00E656D8" w:rsidRPr="003A2784" w:rsidRDefault="00F95366" w:rsidP="003A2784">
      <w:pPr>
        <w:spacing w:line="360" w:lineRule="auto"/>
        <w:rPr>
          <w:rFonts w:ascii="Inter 28pt" w:hAnsi="Inter 28pt" w:cs="Arial"/>
          <w:bCs/>
          <w:color w:val="000000" w:themeColor="text1"/>
          <w:sz w:val="24"/>
          <w:szCs w:val="24"/>
        </w:rPr>
      </w:pPr>
      <w:r w:rsidRPr="003A2784">
        <w:rPr>
          <w:rFonts w:ascii="Inter 28pt" w:hAnsi="Inter 28pt"/>
          <w:sz w:val="24"/>
        </w:rPr>
        <w:t>Uudet sähköiset 6x2-vetoautot, joissa on ohjattu tukiakseli tai teliakseli, soveltuvat erinomaisesti vaativaan jakeluajoon, jossa tarvitaan suurempaa hyötykuormaa sekä hyvää kääntyvyyttä ja ohjattavuutta pihoilla. 6x2-</w:t>
      </w:r>
      <w:r w:rsidRPr="003A2784">
        <w:rPr>
          <w:rFonts w:ascii="Inter 28pt" w:hAnsi="Inter 28pt"/>
          <w:color w:val="000000" w:themeColor="text1"/>
          <w:sz w:val="24"/>
        </w:rPr>
        <w:t xml:space="preserve">tasakuorma-auto </w:t>
      </w:r>
      <w:r w:rsidR="001F31D6" w:rsidRPr="003A2784">
        <w:rPr>
          <w:rFonts w:ascii="Inter 28pt" w:hAnsi="Inter 28pt"/>
          <w:color w:val="000000" w:themeColor="text1"/>
          <w:sz w:val="24"/>
        </w:rPr>
        <w:t>pari</w:t>
      </w:r>
      <w:r w:rsidRPr="003A2784">
        <w:rPr>
          <w:rFonts w:ascii="Inter 28pt" w:hAnsi="Inter 28pt"/>
          <w:color w:val="000000" w:themeColor="text1"/>
          <w:sz w:val="24"/>
        </w:rPr>
        <w:t xml:space="preserve">pyörillä varustetulla 10 tonnin teliakselilla soveltuu erinomaisesti kippiautokäyttöön ja irrotettavien konttijärjestelmien yhteydessä käytettäväksi. Rakennusteollisuuden </w:t>
      </w:r>
      <w:r w:rsidRPr="003A2784">
        <w:rPr>
          <w:rFonts w:ascii="Inter 28pt" w:hAnsi="Inter 28pt"/>
          <w:color w:val="000000" w:themeColor="text1"/>
          <w:sz w:val="24"/>
        </w:rPr>
        <w:lastRenderedPageBreak/>
        <w:t>raskaaseen käyttöön DAF esittelee 6x4- ja 8x4-sähkömallit kaksivetoisilla teliakselistoilla (19 ja 21 tonnia), joissa on yksittäisvälitys tai napa-alennusvaihde.</w:t>
      </w:r>
    </w:p>
    <w:p w14:paraId="1C547B87" w14:textId="610A6C48" w:rsidR="00E656D8" w:rsidRPr="003A2784" w:rsidRDefault="00E656D8" w:rsidP="003A2784">
      <w:pPr>
        <w:spacing w:line="360" w:lineRule="auto"/>
        <w:rPr>
          <w:rFonts w:ascii="Inter 28pt" w:hAnsi="Inter 28pt" w:cs="Arial"/>
          <w:bCs/>
          <w:color w:val="000000" w:themeColor="text1"/>
          <w:sz w:val="24"/>
          <w:szCs w:val="24"/>
        </w:rPr>
      </w:pPr>
    </w:p>
    <w:p w14:paraId="2D82D790" w14:textId="06E85ECF" w:rsidR="003F0D7A" w:rsidRPr="003A2784" w:rsidRDefault="003F0D7A" w:rsidP="003A2784">
      <w:pPr>
        <w:spacing w:line="360" w:lineRule="auto"/>
        <w:rPr>
          <w:rFonts w:ascii="Inter 28pt" w:hAnsi="Inter 28pt" w:cs="Arial"/>
          <w:bCs/>
          <w:sz w:val="24"/>
          <w:szCs w:val="24"/>
        </w:rPr>
      </w:pPr>
      <w:r w:rsidRPr="003A2784">
        <w:rPr>
          <w:rFonts w:ascii="Inter 28pt" w:hAnsi="Inter 28pt"/>
          <w:color w:val="000000" w:themeColor="text1"/>
          <w:sz w:val="24"/>
        </w:rPr>
        <w:t xml:space="preserve">Erityisesti saksalaisia BDF-vaihtokoreja varten DAF on kehittänyt 4x2- ja 6x2-alustamallit, joissa on erityinen akkukokoonpano enintään viidellä akulla. Ratkaisu on markkinoilla </w:t>
      </w:r>
      <w:r w:rsidRPr="003A2784">
        <w:rPr>
          <w:rFonts w:ascii="Inter 28pt" w:hAnsi="Inter 28pt"/>
          <w:sz w:val="24"/>
        </w:rPr>
        <w:t>ainutlaatuinen helposti käsiteltävän lukitusmekanismin ja BDF-vaihtokorien saumattoman yhteensopivuuden ansiosta – optimaalisesta sähköisestä toimintamatkasta tinkimättä.</w:t>
      </w:r>
    </w:p>
    <w:p w14:paraId="7B16E54F" w14:textId="77777777" w:rsidR="002160FB" w:rsidRPr="003A2784" w:rsidRDefault="002160FB" w:rsidP="003A2784">
      <w:pPr>
        <w:spacing w:line="360" w:lineRule="auto"/>
        <w:rPr>
          <w:rFonts w:ascii="Inter 28pt" w:hAnsi="Inter 28pt" w:cs="Arial"/>
          <w:bCs/>
          <w:sz w:val="24"/>
          <w:szCs w:val="24"/>
        </w:rPr>
      </w:pPr>
    </w:p>
    <w:p w14:paraId="0AE71087" w14:textId="36EC9C39" w:rsidR="002160FB" w:rsidRPr="003A2784" w:rsidRDefault="002160FB" w:rsidP="003A2784">
      <w:pPr>
        <w:spacing w:line="360" w:lineRule="auto"/>
        <w:rPr>
          <w:rFonts w:ascii="Inter 28pt" w:hAnsi="Inter 28pt" w:cs="Arial"/>
          <w:bCs/>
          <w:color w:val="808080" w:themeColor="background1" w:themeShade="80"/>
          <w:sz w:val="24"/>
          <w:szCs w:val="24"/>
        </w:rPr>
      </w:pPr>
      <w:r w:rsidRPr="003A2784">
        <w:rPr>
          <w:rFonts w:ascii="Inter 28pt" w:hAnsi="Inter 28pt"/>
          <w:color w:val="808080" w:themeColor="background1" w:themeShade="80"/>
          <w:sz w:val="24"/>
        </w:rPr>
        <w:t>Suurempi hyötykuorma uuden akkukokoonpanon ansiosta</w:t>
      </w:r>
    </w:p>
    <w:p w14:paraId="63046B3D" w14:textId="11D4942C" w:rsidR="00940978" w:rsidRDefault="002160FB" w:rsidP="003A2784">
      <w:pPr>
        <w:spacing w:line="360" w:lineRule="auto"/>
        <w:rPr>
          <w:rFonts w:ascii="Inter 28pt" w:hAnsi="Inter 28pt"/>
          <w:sz w:val="24"/>
        </w:rPr>
      </w:pPr>
      <w:r w:rsidRPr="003A2784">
        <w:rPr>
          <w:rFonts w:ascii="Inter 28pt" w:hAnsi="Inter 28pt"/>
          <w:sz w:val="24"/>
        </w:rPr>
        <w:t>DAF on edelläkävijä sähkökuorma-autojen hyötykuormassa. Sähkökuorma-autoille lainsäädännössä sallitun enintään 2 tonnia suuremman rekisteröintipainon ja ihanteellisen painojakauman ansiosta XD-, XF-, XG- ja XG</w:t>
      </w:r>
      <w:r w:rsidRPr="003A2784">
        <w:rPr>
          <w:rFonts w:ascii="Inter 28pt" w:hAnsi="Inter 28pt"/>
          <w:sz w:val="24"/>
          <w:vertAlign w:val="superscript"/>
        </w:rPr>
        <w:t>+</w:t>
      </w:r>
      <w:r w:rsidRPr="003A2784">
        <w:rPr>
          <w:rFonts w:ascii="Inter 28pt" w:hAnsi="Inter 28pt"/>
          <w:sz w:val="24"/>
        </w:rPr>
        <w:t xml:space="preserve"> Electric -mallien hyötykuorma on jopa 500 kg suurempi kuin vastaavien dieselversioiden.</w:t>
      </w:r>
    </w:p>
    <w:p w14:paraId="2B5AD472" w14:textId="77777777" w:rsidR="00952F52" w:rsidRPr="003A2784" w:rsidRDefault="00952F52" w:rsidP="003A2784">
      <w:pPr>
        <w:spacing w:line="360" w:lineRule="auto"/>
        <w:rPr>
          <w:rFonts w:ascii="Inter 28pt" w:hAnsi="Inter 28pt" w:cs="Arial"/>
          <w:bCs/>
          <w:sz w:val="24"/>
          <w:szCs w:val="24"/>
        </w:rPr>
      </w:pPr>
    </w:p>
    <w:p w14:paraId="0EAAB55B" w14:textId="4C7E1830" w:rsidR="00940978" w:rsidRPr="003A2784" w:rsidRDefault="009C55D7" w:rsidP="003A2784">
      <w:pPr>
        <w:spacing w:line="360" w:lineRule="auto"/>
        <w:rPr>
          <w:rFonts w:ascii="Inter 28pt" w:hAnsi="Inter 28pt" w:cs="Arial"/>
          <w:bCs/>
          <w:sz w:val="24"/>
          <w:szCs w:val="24"/>
        </w:rPr>
      </w:pPr>
      <w:r w:rsidRPr="003A2784">
        <w:rPr>
          <w:rFonts w:ascii="Inter 28pt" w:hAnsi="Inter 28pt"/>
          <w:sz w:val="24"/>
        </w:rPr>
        <w:t>IAA Transportation 2026 -messuilla DAF vahvistaa asemaansa teknologiajohtajana esittelemällä akkukokoonpanon, jossa ohjaamon alla ei ole akustoa ja neljä akustoa on sijoitettu ajoneuvossa taaemmaksi. Hyötykuormaa voidaan kasvattaa jopa 2,5 tonnilla pienentämällä etuakselin kuormitusta noin 700 kg ja optimoimalla samalla ajoneuvon painojakauma.</w:t>
      </w:r>
    </w:p>
    <w:p w14:paraId="43AA6EE2" w14:textId="77777777" w:rsidR="00652BEA" w:rsidRPr="003A2784" w:rsidRDefault="00652BEA" w:rsidP="003A2784">
      <w:pPr>
        <w:spacing w:line="360" w:lineRule="auto"/>
        <w:rPr>
          <w:rFonts w:ascii="Inter 28pt" w:hAnsi="Inter 28pt" w:cs="Arial"/>
          <w:bCs/>
          <w:color w:val="000000" w:themeColor="text1"/>
          <w:sz w:val="24"/>
          <w:szCs w:val="24"/>
        </w:rPr>
      </w:pPr>
    </w:p>
    <w:p w14:paraId="7B167C35" w14:textId="295A332D" w:rsidR="007869B9" w:rsidRPr="00952F52" w:rsidRDefault="004218DB" w:rsidP="00952F52">
      <w:pPr>
        <w:spacing w:line="360" w:lineRule="auto"/>
        <w:rPr>
          <w:rFonts w:ascii="Inter 28pt" w:hAnsi="Inter 28pt" w:cs="Arial"/>
          <w:bCs/>
          <w:color w:val="000000" w:themeColor="text1"/>
          <w:sz w:val="24"/>
          <w:szCs w:val="24"/>
        </w:rPr>
      </w:pPr>
      <w:r w:rsidRPr="003A2784">
        <w:rPr>
          <w:rFonts w:ascii="Inter 28pt" w:hAnsi="Inter 28pt"/>
          <w:color w:val="000000" w:themeColor="text1"/>
          <w:sz w:val="24"/>
        </w:rPr>
        <w:t>DAF yhdistää ensiluokkaiset sähköajoneuvot kattavaan palvelutarjontaan, mikä tekee siitä ihanteellisen kumppanin energiasiirtymässä. Tarjontaan kuuluvat muun muassa asiantuntevat neuvontapalvelut sekä PACCAR Power Solutionsin edistykselliset latausasemat ja akkuenergian varastointijärjestelmät.</w:t>
      </w:r>
    </w:p>
    <w:p w14:paraId="1A4CD210" w14:textId="158BBD5E" w:rsidR="00004B4E" w:rsidRPr="003A2784" w:rsidRDefault="00004B4E" w:rsidP="003A2784">
      <w:pPr>
        <w:spacing w:line="360" w:lineRule="auto"/>
        <w:rPr>
          <w:rFonts w:ascii="Inter 28pt" w:hAnsi="Inter 28pt"/>
          <w:sz w:val="24"/>
          <w:szCs w:val="24"/>
          <w:lang w:eastAsia="en-GB" w:bidi="en-GB"/>
        </w:rPr>
      </w:pPr>
    </w:p>
    <w:p w14:paraId="3FDD7699" w14:textId="77777777" w:rsidR="00F81932" w:rsidRPr="003A2784" w:rsidRDefault="00F81932" w:rsidP="003A2784">
      <w:pPr>
        <w:spacing w:line="360" w:lineRule="auto"/>
        <w:rPr>
          <w:rFonts w:ascii="Inter 28pt" w:hAnsi="Inter 28pt"/>
          <w:b/>
          <w:sz w:val="24"/>
        </w:rPr>
      </w:pPr>
      <w:r w:rsidRPr="003A2784">
        <w:rPr>
          <w:rFonts w:ascii="Inter 28pt" w:hAnsi="Inter 28pt"/>
          <w:b/>
          <w:sz w:val="24"/>
        </w:rPr>
        <w:t>DAF-kuljetustehokkuus</w:t>
      </w:r>
    </w:p>
    <w:p w14:paraId="726F47B0" w14:textId="7D0E545A" w:rsidR="00437669" w:rsidRPr="003A2784" w:rsidRDefault="009D71EA" w:rsidP="003A2784">
      <w:pPr>
        <w:spacing w:line="360" w:lineRule="auto"/>
        <w:rPr>
          <w:rFonts w:ascii="Inter 28pt" w:hAnsi="Inter 28pt"/>
          <w:sz w:val="24"/>
        </w:rPr>
      </w:pPr>
      <w:r w:rsidRPr="003A2784">
        <w:rPr>
          <w:rFonts w:ascii="Inter 28pt" w:hAnsi="Inter 28pt"/>
          <w:sz w:val="24"/>
        </w:rPr>
        <w:t>Syksystä 2026 alkaen kaikkien DAF-ajoneuvojen säleiköissä on DTE-merkintä, joka kertoo, että DAF-kuljetustehokkuus on ohjannut niiden kehitystä alusta loppuun.</w:t>
      </w:r>
    </w:p>
    <w:p w14:paraId="78F4A3AE" w14:textId="77777777" w:rsidR="00437669" w:rsidRPr="003A2784" w:rsidRDefault="00437669" w:rsidP="003A2784">
      <w:pPr>
        <w:spacing w:line="360" w:lineRule="auto"/>
        <w:rPr>
          <w:rFonts w:ascii="Inter 28pt" w:hAnsi="Inter 28pt"/>
          <w:sz w:val="24"/>
          <w:lang w:eastAsia="en-GB" w:bidi="en-GB"/>
        </w:rPr>
      </w:pPr>
    </w:p>
    <w:p w14:paraId="345816C0" w14:textId="77777777" w:rsidR="00952F52" w:rsidRDefault="00C02089" w:rsidP="003A2784">
      <w:pPr>
        <w:spacing w:line="360" w:lineRule="auto"/>
        <w:rPr>
          <w:rFonts w:ascii="Inter 28pt" w:hAnsi="Inter 28pt"/>
          <w:sz w:val="24"/>
        </w:rPr>
      </w:pPr>
      <w:r w:rsidRPr="003A2784">
        <w:rPr>
          <w:rFonts w:ascii="Inter 28pt" w:hAnsi="Inter 28pt"/>
          <w:sz w:val="24"/>
        </w:rPr>
        <w:lastRenderedPageBreak/>
        <w:t xml:space="preserve">Hyvä esimerkki DAF-kuljetustehokkuudesta on ennakoiva tuki, joka auttaa asiakkaita maksimoimaan ajoneuvojensa käytettävyysajan. Tätä varten DAF tarjoaa PACCAR Connect -toimintoihin perustuvia </w:t>
      </w:r>
      <w:r w:rsidRPr="000E55A5">
        <w:rPr>
          <w:rFonts w:ascii="Inter 28pt" w:hAnsi="Inter 28pt"/>
          <w:sz w:val="24"/>
        </w:rPr>
        <w:t>digitaalisia</w:t>
      </w:r>
      <w:r w:rsidRPr="003A2784">
        <w:rPr>
          <w:rFonts w:ascii="Inter 28pt" w:hAnsi="Inter 28pt"/>
          <w:sz w:val="24"/>
        </w:rPr>
        <w:t xml:space="preserve"> palveluita. </w:t>
      </w:r>
      <w:r w:rsidR="00705FFA" w:rsidRPr="00705FFA">
        <w:rPr>
          <w:rFonts w:ascii="Inter 28pt" w:hAnsi="Inter 28pt"/>
          <w:sz w:val="24"/>
        </w:rPr>
        <w:t xml:space="preserve">Näihin DAF TruckIQ -palveluihin </w:t>
      </w:r>
      <w:r w:rsidRPr="003A2784">
        <w:rPr>
          <w:rFonts w:ascii="Inter 28pt" w:hAnsi="Inter 28pt"/>
          <w:sz w:val="24"/>
        </w:rPr>
        <w:t>kuuluvat muun muassa etäpäivitykset, joiden avulla kuljettaja voi päivittää ohjelmistot kojelaudan painiketta painamalla ilman korjaamokäyntiä. Näin kuorma-autossa on aina uusin ohjelmisto ja se pysyy jatkuvasti ajovalmiina.</w:t>
      </w:r>
    </w:p>
    <w:p w14:paraId="315D85E0" w14:textId="77777777" w:rsidR="00952F52" w:rsidRDefault="00952F52" w:rsidP="003A2784">
      <w:pPr>
        <w:spacing w:line="360" w:lineRule="auto"/>
        <w:rPr>
          <w:rFonts w:ascii="Inter 28pt" w:hAnsi="Inter 28pt"/>
          <w:sz w:val="24"/>
        </w:rPr>
      </w:pPr>
    </w:p>
    <w:p w14:paraId="66DE78D4" w14:textId="326D9799" w:rsidR="00AC42B6" w:rsidRPr="003A2784" w:rsidRDefault="00C02089" w:rsidP="003A2784">
      <w:pPr>
        <w:spacing w:line="360" w:lineRule="auto"/>
        <w:rPr>
          <w:rFonts w:ascii="Inter 28pt" w:hAnsi="Inter 28pt"/>
          <w:sz w:val="24"/>
        </w:rPr>
      </w:pPr>
      <w:r w:rsidRPr="003A2784">
        <w:rPr>
          <w:rFonts w:ascii="Inter 28pt" w:hAnsi="Inter 28pt"/>
          <w:sz w:val="24"/>
        </w:rPr>
        <w:t xml:space="preserve">DAF PreDiagnosticsin ansiosta jälleenmyyjä tietää jo ennen kuorma-auton saapumista korjaamolle, mitä toimenpiteitä tarvitaan. Asentajat ja tarvittavat varaosat ovat valmiina, mikä lisää ajoneuvon </w:t>
      </w:r>
      <w:r w:rsidR="003D5AD0" w:rsidRPr="003A2784">
        <w:rPr>
          <w:rFonts w:ascii="Inter 28pt" w:hAnsi="Inter 28pt"/>
          <w:sz w:val="24"/>
        </w:rPr>
        <w:t>ajo</w:t>
      </w:r>
      <w:r w:rsidRPr="003A2784">
        <w:rPr>
          <w:rFonts w:ascii="Inter 28pt" w:hAnsi="Inter 28pt"/>
          <w:sz w:val="24"/>
        </w:rPr>
        <w:t>aikaa entisestään. Sama tavoite on myös DAF:n älykkäillä huoltoilmoituksilla, joiden avulla mahdolliset riskit voidaan havaita ennen kuin ne muuttuvat ongelmiksi – yksi esimerkki lisää DAF:n ensiluokkaisesta ennakoivasta asiakastuesta.</w:t>
      </w:r>
    </w:p>
    <w:p w14:paraId="296DD09D" w14:textId="77777777" w:rsidR="00437669" w:rsidRPr="003A2784" w:rsidRDefault="00437669" w:rsidP="003A2784">
      <w:pPr>
        <w:spacing w:line="360" w:lineRule="auto"/>
        <w:rPr>
          <w:rFonts w:ascii="Inter 28pt" w:hAnsi="Inter 28pt"/>
          <w:sz w:val="24"/>
          <w:lang w:eastAsia="en-GB" w:bidi="en-GB"/>
        </w:rPr>
      </w:pPr>
    </w:p>
    <w:p w14:paraId="4AC9AF8C" w14:textId="402A7E1F" w:rsidR="00E13517" w:rsidRPr="003A2784" w:rsidRDefault="00D623BE" w:rsidP="003A2784">
      <w:pPr>
        <w:spacing w:line="360" w:lineRule="auto"/>
        <w:rPr>
          <w:rFonts w:ascii="Inter 28pt" w:hAnsi="Inter 28pt"/>
          <w:sz w:val="24"/>
        </w:rPr>
      </w:pPr>
      <w:r w:rsidRPr="003A2784">
        <w:rPr>
          <w:rFonts w:ascii="Inter 28pt" w:hAnsi="Inter 28pt"/>
          <w:sz w:val="24"/>
        </w:rPr>
        <w:t>Muita ajoneuvojen tehokkuutta ja turvallisuutta parantavia innovaatioita ovat DAF Drowsiness and Distraction Detection -järjestelmä (varoittaa, jos kuljettajan katse ei ole kohdistunut tiehen yli kuuteen sekuntiin), DAF-ajoneuvon polttoaineen valvontajärjestelmä (seuraa todellista polttoaineenkulutusta sekä laskee hetkellisen ja käyttöiän aikaisen kokonaiskulutuksen) sekä DAF-ajoneuvon painon valvontajärjestelmä (ilmoittaa ajoneuvon tai ajoneuvoyhdistelmän massan).</w:t>
      </w:r>
    </w:p>
    <w:p w14:paraId="6E6891CC" w14:textId="77777777" w:rsidR="00FE4E52" w:rsidRPr="003A2784" w:rsidRDefault="00FE4E52" w:rsidP="003A2784">
      <w:pPr>
        <w:spacing w:line="360" w:lineRule="auto"/>
        <w:rPr>
          <w:rFonts w:ascii="Inter 28pt" w:hAnsi="Inter 28pt"/>
          <w:sz w:val="24"/>
          <w:lang w:eastAsia="en-GB" w:bidi="en-GB"/>
        </w:rPr>
      </w:pPr>
    </w:p>
    <w:p w14:paraId="2D2BFC0B" w14:textId="1F9CAFBE" w:rsidR="00E13517" w:rsidRPr="003A2784" w:rsidRDefault="002974E4" w:rsidP="003A2784">
      <w:pPr>
        <w:spacing w:line="360" w:lineRule="auto"/>
        <w:rPr>
          <w:rFonts w:ascii="Inter 28pt" w:hAnsi="Inter 28pt"/>
          <w:b/>
          <w:bCs/>
          <w:color w:val="000000" w:themeColor="text1"/>
          <w:sz w:val="24"/>
        </w:rPr>
      </w:pPr>
      <w:r w:rsidRPr="003A2784">
        <w:rPr>
          <w:rFonts w:ascii="Inter 28pt" w:hAnsi="Inter 28pt"/>
          <w:b/>
          <w:color w:val="000000" w:themeColor="text1"/>
          <w:sz w:val="24"/>
        </w:rPr>
        <w:t>Entistä enemmän mukavuutta</w:t>
      </w:r>
    </w:p>
    <w:p w14:paraId="27A14E7B" w14:textId="6BE5AC2D" w:rsidR="002974E4" w:rsidRPr="003A2784" w:rsidRDefault="002974E4" w:rsidP="003A2784">
      <w:pPr>
        <w:spacing w:line="360" w:lineRule="auto"/>
        <w:rPr>
          <w:rFonts w:ascii="Inter 28pt" w:hAnsi="Inter 28pt"/>
          <w:sz w:val="24"/>
        </w:rPr>
      </w:pPr>
      <w:r w:rsidRPr="003A2784">
        <w:rPr>
          <w:rFonts w:ascii="Inter 28pt" w:hAnsi="Inter 28pt"/>
          <w:sz w:val="24"/>
        </w:rPr>
        <w:t xml:space="preserve">IAA Transportation 2026 -messuilla DAF osoittaa jatkavansa määrätietoista työtään kuljetustehokkuuden parantamiseksi ja tuoton maksimoimiseksi ajokilometriä kohden. </w:t>
      </w:r>
      <w:r w:rsidR="005C7F55" w:rsidRPr="005C7F55">
        <w:rPr>
          <w:rFonts w:ascii="Inter 28pt" w:hAnsi="Inter 28pt"/>
          <w:sz w:val="24"/>
        </w:rPr>
        <w:t>Samalla DAF jatkaa kuljettajan mukavuuden kehittämistä uudella DAF Single Driver Luxury Package -varustepaketilla</w:t>
      </w:r>
      <w:r w:rsidR="00952F52">
        <w:rPr>
          <w:rFonts w:ascii="Inter 28pt" w:hAnsi="Inter 28pt"/>
          <w:sz w:val="24"/>
        </w:rPr>
        <w:t>.</w:t>
      </w:r>
    </w:p>
    <w:p w14:paraId="0D1D396D" w14:textId="77777777" w:rsidR="002974E4" w:rsidRPr="003A2784" w:rsidRDefault="002974E4" w:rsidP="003A2784">
      <w:pPr>
        <w:spacing w:line="360" w:lineRule="auto"/>
        <w:rPr>
          <w:rFonts w:ascii="Inter 28pt" w:hAnsi="Inter 28pt"/>
          <w:sz w:val="24"/>
          <w:lang w:eastAsia="en-GB" w:bidi="en-GB"/>
        </w:rPr>
      </w:pPr>
    </w:p>
    <w:p w14:paraId="0B0B997E" w14:textId="07D1F588" w:rsidR="00A528C8" w:rsidRPr="003A2784" w:rsidRDefault="00A528C8" w:rsidP="003A2784">
      <w:pPr>
        <w:spacing w:line="360" w:lineRule="auto"/>
        <w:rPr>
          <w:rFonts w:ascii="Inter 28pt" w:hAnsi="Inter 28pt"/>
          <w:color w:val="7F7F7F" w:themeColor="text1" w:themeTint="80"/>
          <w:sz w:val="24"/>
        </w:rPr>
      </w:pPr>
      <w:r w:rsidRPr="003A2784">
        <w:rPr>
          <w:rFonts w:ascii="Inter 28pt" w:hAnsi="Inter 28pt"/>
          <w:color w:val="7F7F7F" w:themeColor="text1" w:themeTint="80"/>
          <w:sz w:val="24"/>
        </w:rPr>
        <w:t>Käytännöllinen ja tyylikäs takaseinän säilytystila</w:t>
      </w:r>
    </w:p>
    <w:p w14:paraId="2D62D759" w14:textId="528ABE6C" w:rsidR="00A12B86" w:rsidRPr="003A2784" w:rsidRDefault="002974E4" w:rsidP="003A2784">
      <w:pPr>
        <w:spacing w:line="360" w:lineRule="auto"/>
        <w:rPr>
          <w:rFonts w:ascii="Inter 28pt" w:hAnsi="Inter 28pt"/>
          <w:sz w:val="24"/>
        </w:rPr>
      </w:pPr>
      <w:r w:rsidRPr="003A2784">
        <w:rPr>
          <w:rFonts w:ascii="Inter 28pt" w:hAnsi="Inter 28pt"/>
          <w:sz w:val="24"/>
        </w:rPr>
        <w:t>XF-, XG- ja XG</w:t>
      </w:r>
      <w:r w:rsidRPr="003A2784">
        <w:rPr>
          <w:rFonts w:ascii="Inter 28pt" w:hAnsi="Inter 28pt"/>
          <w:sz w:val="24"/>
          <w:vertAlign w:val="superscript"/>
        </w:rPr>
        <w:t>+</w:t>
      </w:r>
      <w:r w:rsidRPr="003A2784">
        <w:rPr>
          <w:rFonts w:ascii="Inter 28pt" w:hAnsi="Inter 28pt"/>
          <w:sz w:val="24"/>
        </w:rPr>
        <w:t xml:space="preserve">-malleihin on kehitetty uusi käytännöllinen ja tyylikkäästi muotoiltu ohjaamon takaseinän säilytystila, joka on suunniteltu erityisesti yhden kuljettajan </w:t>
      </w:r>
      <w:r w:rsidRPr="003A2784">
        <w:rPr>
          <w:rFonts w:ascii="Inter 28pt" w:hAnsi="Inter 28pt"/>
          <w:sz w:val="24"/>
        </w:rPr>
        <w:lastRenderedPageBreak/>
        <w:t>käyttöön. Siinä on kolme erillistä säilytyslokeroa, joiden yhteenlaskettu tilavuus on XG- ja XG</w:t>
      </w:r>
      <w:r w:rsidRPr="003A2784">
        <w:rPr>
          <w:rFonts w:ascii="Inter 28pt" w:hAnsi="Inter 28pt"/>
          <w:sz w:val="24"/>
          <w:vertAlign w:val="superscript"/>
        </w:rPr>
        <w:t>+</w:t>
      </w:r>
      <w:r w:rsidRPr="003A2784">
        <w:rPr>
          <w:rFonts w:ascii="Inter 28pt" w:hAnsi="Inter 28pt"/>
          <w:sz w:val="24"/>
        </w:rPr>
        <w:t xml:space="preserve">-malleissa jopa 290 litraa. Säilytyslokeroiden sivuilla on rullaovet ja keskellä kaksi liukuovea, joissa kaikissa on kromiviimeistellyt vetimet. Säilytyslokerot ovat tietenkin valaistuja, ja niiden alapuolella on käytännöllinen pyyheteline. </w:t>
      </w:r>
      <w:r w:rsidRPr="003A2784">
        <w:rPr>
          <w:rFonts w:ascii="Inter 28pt" w:hAnsi="Inter 28pt"/>
          <w:sz w:val="24"/>
        </w:rPr>
        <w:br/>
      </w:r>
    </w:p>
    <w:p w14:paraId="2B998953" w14:textId="54005FAA" w:rsidR="002974E4" w:rsidRPr="003A2784" w:rsidRDefault="003710C2" w:rsidP="003A2784">
      <w:pPr>
        <w:spacing w:line="360" w:lineRule="auto"/>
        <w:rPr>
          <w:rFonts w:ascii="Inter 28pt" w:hAnsi="Inter 28pt"/>
          <w:sz w:val="24"/>
        </w:rPr>
      </w:pPr>
      <w:r w:rsidRPr="003A2784">
        <w:rPr>
          <w:rFonts w:ascii="Inter 28pt" w:hAnsi="Inter 28pt"/>
          <w:sz w:val="24"/>
        </w:rPr>
        <w:t>Tämä takaseinän säilytysratkaisu on saatavana myös jälkiasennettavana varusteena PACCAR Partsin kautta.</w:t>
      </w:r>
    </w:p>
    <w:p w14:paraId="1D0299A4" w14:textId="77777777" w:rsidR="002974E4" w:rsidRPr="003A2784" w:rsidRDefault="002974E4" w:rsidP="003A2784">
      <w:pPr>
        <w:spacing w:line="360" w:lineRule="auto"/>
        <w:rPr>
          <w:rFonts w:ascii="Inter 28pt" w:hAnsi="Inter 28pt"/>
          <w:sz w:val="24"/>
          <w:lang w:eastAsia="en-GB" w:bidi="en-GB"/>
        </w:rPr>
      </w:pPr>
    </w:p>
    <w:p w14:paraId="5900EEC5" w14:textId="2264F419" w:rsidR="00A528C8" w:rsidRPr="003A2784" w:rsidRDefault="00A528C8" w:rsidP="003A2784">
      <w:pPr>
        <w:spacing w:line="360" w:lineRule="auto"/>
        <w:rPr>
          <w:rFonts w:ascii="Inter 28pt" w:hAnsi="Inter 28pt"/>
          <w:color w:val="7F7F7F" w:themeColor="text1" w:themeTint="80"/>
          <w:sz w:val="24"/>
        </w:rPr>
      </w:pPr>
      <w:r w:rsidRPr="003A2784">
        <w:rPr>
          <w:rFonts w:ascii="Inter 28pt" w:hAnsi="Inter 28pt"/>
          <w:color w:val="7F7F7F" w:themeColor="text1" w:themeTint="80"/>
          <w:sz w:val="24"/>
        </w:rPr>
        <w:t>90 cm leveä Relax Bed -vuode</w:t>
      </w:r>
    </w:p>
    <w:p w14:paraId="2FFA93C1" w14:textId="3817622F" w:rsidR="002D11E7" w:rsidRPr="00705FFA" w:rsidRDefault="002974E4" w:rsidP="00705FFA">
      <w:pPr>
        <w:spacing w:line="360" w:lineRule="auto"/>
        <w:rPr>
          <w:rFonts w:ascii="Inter 28pt" w:hAnsi="Inter 28pt"/>
          <w:sz w:val="24"/>
        </w:rPr>
      </w:pPr>
      <w:r w:rsidRPr="003A2784">
        <w:rPr>
          <w:rFonts w:ascii="Inter 28pt" w:hAnsi="Inter 28pt"/>
          <w:sz w:val="24"/>
        </w:rPr>
        <w:t>Erinomaisen lepo- ja nukkumismukavuuden takaamiseksi huippuluokan XG- ja XG+-malleihin on nyt saatavana 90 cm leveä DAF Relax Bed -vuode</w:t>
      </w:r>
      <w:r w:rsidR="00B85153" w:rsidRPr="003A2784">
        <w:rPr>
          <w:rFonts w:ascii="Inter 28pt" w:hAnsi="Inter 28pt"/>
          <w:sz w:val="24"/>
        </w:rPr>
        <w:t>.</w:t>
      </w:r>
      <w:r w:rsidRPr="003A2784">
        <w:rPr>
          <w:rFonts w:ascii="Inter 28pt" w:hAnsi="Inter 28pt"/>
          <w:sz w:val="24"/>
        </w:rPr>
        <w:t xml:space="preserve"> DAF XG- ja XG+-mallien poikkeuksellisen suuren sisätilavuuden ansiosta ohjaamon monipuolisista istuinjärjestelyistä</w:t>
      </w:r>
      <w:r w:rsidR="00343E3F">
        <w:rPr>
          <w:rFonts w:ascii="Inter 28pt" w:hAnsi="Inter 28pt"/>
          <w:sz w:val="24"/>
        </w:rPr>
        <w:t xml:space="preserve"> </w:t>
      </w:r>
      <w:r w:rsidR="00343E3F" w:rsidRPr="003A2784">
        <w:rPr>
          <w:rFonts w:ascii="Inter 28pt" w:hAnsi="Inter 28pt"/>
          <w:sz w:val="24"/>
        </w:rPr>
        <w:t>ei ole tarvinnut tinkiä tämän erityisen leveän vuoteen vuoksi.</w:t>
      </w:r>
    </w:p>
    <w:p w14:paraId="42ACA7DF" w14:textId="2F0B6843" w:rsidR="00705FFA" w:rsidRDefault="00E332EB" w:rsidP="005C7F55">
      <w:pPr>
        <w:jc w:val="center"/>
        <w:rPr>
          <w:rFonts w:ascii="Inter 28pt" w:hAnsi="Inter 28pt"/>
          <w:b/>
          <w:i/>
        </w:rPr>
      </w:pPr>
      <w:r>
        <w:rPr>
          <w:rFonts w:ascii="Inter 28pt" w:hAnsi="Inter 28pt"/>
          <w:noProof/>
          <w:sz w:val="12"/>
        </w:rPr>
        <w:drawing>
          <wp:inline distT="0" distB="0" distL="0" distR="0" wp14:anchorId="00913C58" wp14:editId="49C45B13">
            <wp:extent cx="3913974" cy="2181225"/>
            <wp:effectExtent l="0" t="0" r="0" b="0"/>
            <wp:docPr id="2031049078"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1000" cy="2185140"/>
                    </a:xfrm>
                    <a:prstGeom prst="rect">
                      <a:avLst/>
                    </a:prstGeom>
                    <a:noFill/>
                    <a:ln>
                      <a:noFill/>
                    </a:ln>
                  </pic:spPr>
                </pic:pic>
              </a:graphicData>
            </a:graphic>
          </wp:inline>
        </w:drawing>
      </w:r>
      <w:r w:rsidR="00705FFA">
        <w:rPr>
          <w:rFonts w:ascii="Inter 28pt" w:hAnsi="Inter 28pt"/>
          <w:b/>
          <w:bCs/>
          <w:i/>
          <w:iCs/>
        </w:rPr>
        <w:br/>
      </w:r>
      <w:r w:rsidR="00705FFA" w:rsidRPr="003A2784">
        <w:rPr>
          <w:rFonts w:ascii="Inter 28pt" w:hAnsi="Inter 28pt"/>
          <w:b/>
          <w:i/>
        </w:rPr>
        <w:t>DAF nostaa kuljettajan mukavuuden uudelle tasolle 90 cm leveällä DAF Relax Bed -vuoteella. Uutta on myös tyylikkäästi muotoiltu takaseinän säilytysratkaisu.</w:t>
      </w:r>
    </w:p>
    <w:p w14:paraId="29D5D4C0" w14:textId="39DF514E" w:rsidR="00705FFA" w:rsidRDefault="00705FFA" w:rsidP="005C7F55">
      <w:pPr>
        <w:jc w:val="center"/>
        <w:rPr>
          <w:rFonts w:ascii="Inter 28pt" w:hAnsi="Inter 28pt"/>
          <w:b/>
          <w:bCs/>
          <w:i/>
          <w:iCs/>
        </w:rPr>
      </w:pPr>
    </w:p>
    <w:p w14:paraId="4F739A23" w14:textId="77777777" w:rsidR="00952F52" w:rsidRPr="005C7F55" w:rsidRDefault="00952F52" w:rsidP="005C7F55">
      <w:pPr>
        <w:jc w:val="center"/>
        <w:rPr>
          <w:rFonts w:ascii="Inter 28pt" w:hAnsi="Inter 28pt"/>
          <w:b/>
          <w:bCs/>
          <w:i/>
          <w:iCs/>
        </w:rPr>
      </w:pPr>
    </w:p>
    <w:p w14:paraId="7F4A90C7" w14:textId="177D4254" w:rsidR="008B140A" w:rsidRPr="003A2784" w:rsidRDefault="002D11E7" w:rsidP="003A2784">
      <w:pPr>
        <w:spacing w:line="360" w:lineRule="auto"/>
        <w:rPr>
          <w:rFonts w:ascii="Inter 28pt" w:hAnsi="Inter 28pt"/>
          <w:i/>
          <w:iCs/>
          <w:sz w:val="24"/>
        </w:rPr>
      </w:pPr>
      <w:r w:rsidRPr="003A2784">
        <w:rPr>
          <w:rFonts w:ascii="Inter 28pt" w:hAnsi="Inter 28pt"/>
          <w:i/>
          <w:sz w:val="24"/>
        </w:rPr>
        <w:t>”DAF esittelee ylpeänä IAA Transportation 2026 -messuilla kattavan valikoimansa huippuluokan diesel</w:t>
      </w:r>
      <w:r w:rsidR="00BB6842" w:rsidRPr="003A2784">
        <w:rPr>
          <w:rFonts w:ascii="Inter 28pt" w:hAnsi="Inter 28pt"/>
          <w:i/>
          <w:sz w:val="24"/>
        </w:rPr>
        <w:t>- ja sähkö</w:t>
      </w:r>
      <w:r w:rsidRPr="003A2784">
        <w:rPr>
          <w:rFonts w:ascii="Inter 28pt" w:hAnsi="Inter 28pt"/>
          <w:i/>
          <w:sz w:val="24"/>
        </w:rPr>
        <w:t xml:space="preserve">kuorma-autoja”, DAF Trucksin toimitusjohtaja Jim Walenczak kertoo. ”Tarjoamme jokaiseen kuljetustyöhön räätälöidyn ratkaisun, joka yhdessä ensiluokkaisten ennakoivien palveluiden kanssa takaa parhaan mahdollisen kuljetustehokkuuden. Tästä DAF-kuljetustehokkuudessa on kyse. Samalla esittelemme uusia ominaisuuksia kuljettajan mukavuuden parantamiseksi. </w:t>
      </w:r>
      <w:r w:rsidRPr="003A2784">
        <w:rPr>
          <w:rFonts w:ascii="Inter 28pt" w:hAnsi="Inter 28pt"/>
          <w:i/>
          <w:sz w:val="24"/>
        </w:rPr>
        <w:lastRenderedPageBreak/>
        <w:t>Täytämme kuljettajien toiveet ja kuljetusyritysten odotukset, mikä vahvistaa DAF:n kasvua Euroopassa ja sen ulkopuolella.”</w:t>
      </w:r>
    </w:p>
    <w:p w14:paraId="53BEBEAA" w14:textId="77777777" w:rsidR="002D11E7" w:rsidRPr="003A2784" w:rsidRDefault="002D11E7" w:rsidP="003A2784">
      <w:pPr>
        <w:spacing w:line="360" w:lineRule="auto"/>
        <w:rPr>
          <w:rFonts w:ascii="Inter 28pt" w:hAnsi="Inter 28pt"/>
          <w:i/>
          <w:iCs/>
          <w:sz w:val="24"/>
          <w:lang w:eastAsia="en-GB" w:bidi="en-GB"/>
        </w:rPr>
      </w:pPr>
    </w:p>
    <w:p w14:paraId="464FA81B" w14:textId="498A8116" w:rsidR="00366A9B" w:rsidRPr="003A2784" w:rsidRDefault="00366A9B" w:rsidP="003A2784">
      <w:pPr>
        <w:rPr>
          <w:rFonts w:ascii="Inter 28pt" w:hAnsi="Inter 28pt" w:cs="Arial"/>
          <w:sz w:val="18"/>
          <w:szCs w:val="18"/>
        </w:rPr>
      </w:pPr>
      <w:r w:rsidRPr="003A2784">
        <w:rPr>
          <w:rFonts w:ascii="Inter 28pt" w:hAnsi="Inter 28pt"/>
          <w:b/>
          <w:sz w:val="18"/>
        </w:rPr>
        <w:t>DAF Trucks N.V.</w:t>
      </w:r>
      <w:r w:rsidRPr="003A2784">
        <w:rPr>
          <w:rFonts w:ascii="Inter 28pt" w:hAnsi="Inter 28pt"/>
          <w:sz w:val="18"/>
        </w:rPr>
        <w:t xml:space="preserve"> – PACCAR Inc -yhtiön tytäryhtiö on maailmanlaajuinen teknologiayritys, joka suunnittelee ja valmistaa kevyen, keskiraskaan ja raskaan sarjan kuorma-autoja. DAF tarjoaa kattavan veto- ja kuorma-autojen valikoiman, josta löytyy sopiva ajoneuvo kaikkiin kuljetustarpeisiin. DAF on myös alan johtava palveluntarjoaja: sen palveluihin kuuluvat muun muassa MultiSupport-korjaus- ja huoltosopimukset, PACCAR Financialin rahoituspalvelut sekä PACCAR Partsin ensiluokkainen osien toimituspalvelu.</w:t>
      </w:r>
    </w:p>
    <w:p w14:paraId="032CD95C" w14:textId="77777777" w:rsidR="002C6400" w:rsidRPr="003A2784" w:rsidRDefault="002C6400" w:rsidP="003A2784">
      <w:pPr>
        <w:rPr>
          <w:rFonts w:ascii="Inter 28pt" w:hAnsi="Inter 28pt" w:cs="Arial"/>
          <w:bCs/>
          <w:iCs/>
          <w:sz w:val="18"/>
          <w:szCs w:val="18"/>
        </w:rPr>
      </w:pPr>
    </w:p>
    <w:p w14:paraId="6BFA21A6" w14:textId="4780EB2C" w:rsidR="005C3F0B" w:rsidRPr="003A2784" w:rsidRDefault="00366A9B" w:rsidP="003A2784">
      <w:pPr>
        <w:rPr>
          <w:rFonts w:ascii="Inter 28pt" w:hAnsi="Inter 28pt"/>
          <w:bCs/>
          <w:iCs/>
          <w:sz w:val="24"/>
        </w:rPr>
      </w:pPr>
      <w:r w:rsidRPr="003A2784">
        <w:rPr>
          <w:rFonts w:ascii="Inter 28pt" w:hAnsi="Inter 28pt"/>
          <w:sz w:val="18"/>
        </w:rPr>
        <w:br/>
      </w:r>
      <w:r w:rsidR="00B422AC" w:rsidRPr="003A2784">
        <w:rPr>
          <w:rFonts w:ascii="Inter 28pt" w:hAnsi="Inter 28pt"/>
          <w:sz w:val="24"/>
        </w:rPr>
        <w:t>Vantaa</w:t>
      </w:r>
      <w:r w:rsidRPr="003A2784">
        <w:rPr>
          <w:rFonts w:ascii="Inter 28pt" w:hAnsi="Inter 28pt"/>
          <w:sz w:val="24"/>
        </w:rPr>
        <w:t>, 14. syyskuuta 2026</w:t>
      </w:r>
    </w:p>
    <w:p w14:paraId="729FBC64" w14:textId="77777777" w:rsidR="00B422AC" w:rsidRPr="003A2784" w:rsidRDefault="00B422AC" w:rsidP="003A2784">
      <w:pPr>
        <w:rPr>
          <w:rFonts w:ascii="Inter 28pt" w:hAnsi="Inter 28pt"/>
          <w:b/>
          <w:bCs/>
          <w:i/>
          <w:iCs/>
          <w:sz w:val="24"/>
        </w:rPr>
      </w:pPr>
    </w:p>
    <w:p w14:paraId="5C1FB2B8" w14:textId="77777777" w:rsidR="002B7E38" w:rsidRPr="003A2784" w:rsidRDefault="002B7E38" w:rsidP="003A2784">
      <w:pPr>
        <w:rPr>
          <w:rFonts w:ascii="Inter 28pt" w:hAnsi="Inter 28pt" w:cs="Arial"/>
          <w:b/>
          <w:i/>
          <w:sz w:val="24"/>
        </w:rPr>
      </w:pPr>
      <w:r w:rsidRPr="003A2784">
        <w:rPr>
          <w:rFonts w:ascii="Inter 28pt" w:hAnsi="Inter 28pt"/>
          <w:b/>
          <w:i/>
          <w:sz w:val="24"/>
        </w:rPr>
        <w:t>Huomautus kirjoittajille</w:t>
      </w:r>
    </w:p>
    <w:p w14:paraId="47182DD6" w14:textId="77777777" w:rsidR="002B7E38" w:rsidRPr="003A2784" w:rsidRDefault="002B7E38" w:rsidP="003A2784">
      <w:pPr>
        <w:rPr>
          <w:rFonts w:ascii="Inter 28pt" w:hAnsi="Inter 28pt" w:cs="Arial"/>
          <w:sz w:val="24"/>
        </w:rPr>
      </w:pPr>
    </w:p>
    <w:p w14:paraId="05A3414A" w14:textId="77777777" w:rsidR="002B7E38" w:rsidRPr="003A2784" w:rsidRDefault="002B7E38" w:rsidP="003A2784">
      <w:pPr>
        <w:rPr>
          <w:rFonts w:ascii="Inter 28pt" w:hAnsi="Inter 28pt" w:cs="Arial"/>
          <w:sz w:val="24"/>
        </w:rPr>
      </w:pPr>
      <w:r w:rsidRPr="003A2784">
        <w:rPr>
          <w:rFonts w:ascii="Inter 28pt" w:hAnsi="Inter 28pt"/>
          <w:sz w:val="24"/>
        </w:rPr>
        <w:t>Lisätietoja:</w:t>
      </w:r>
    </w:p>
    <w:p w14:paraId="7DD56790" w14:textId="77777777" w:rsidR="00B422AC" w:rsidRPr="003A2784" w:rsidRDefault="00B422AC" w:rsidP="003A2784">
      <w:pPr>
        <w:rPr>
          <w:rFonts w:ascii="Inter 28pt" w:hAnsi="Inter 28pt" w:cs="Arial"/>
          <w:sz w:val="24"/>
        </w:rPr>
      </w:pPr>
      <w:r w:rsidRPr="003A2784">
        <w:rPr>
          <w:rFonts w:ascii="Inter 28pt" w:hAnsi="Inter 28pt" w:cs="Arial"/>
          <w:sz w:val="24"/>
        </w:rPr>
        <w:t>Nordic Truckcenter</w:t>
      </w:r>
    </w:p>
    <w:p w14:paraId="7EF2FBD7" w14:textId="77777777" w:rsidR="00B422AC" w:rsidRPr="003A2784" w:rsidRDefault="00B422AC" w:rsidP="003A2784">
      <w:pPr>
        <w:rPr>
          <w:rFonts w:ascii="Inter 28pt" w:hAnsi="Inter 28pt" w:cs="Arial"/>
          <w:sz w:val="24"/>
          <w:lang w:val="en-US"/>
        </w:rPr>
      </w:pPr>
      <w:r w:rsidRPr="003A2784">
        <w:rPr>
          <w:rFonts w:ascii="Inter 28pt" w:hAnsi="Inter 28pt" w:cs="Arial"/>
          <w:sz w:val="24"/>
          <w:lang w:val="en-US"/>
        </w:rPr>
        <w:t>Marketing Communications</w:t>
      </w:r>
    </w:p>
    <w:p w14:paraId="4AB4631D" w14:textId="77777777" w:rsidR="00B422AC" w:rsidRPr="00DA235A" w:rsidRDefault="00B422AC" w:rsidP="003A2784">
      <w:pPr>
        <w:spacing w:line="276" w:lineRule="auto"/>
        <w:rPr>
          <w:rFonts w:ascii="Inter 28pt" w:hAnsi="Inter 28pt" w:cs="Arial"/>
          <w:sz w:val="24"/>
          <w:lang w:val="en-GB"/>
        </w:rPr>
      </w:pPr>
      <w:hyperlink r:id="rId16" w:history="1">
        <w:r w:rsidRPr="003A2784">
          <w:rPr>
            <w:rFonts w:ascii="Inter 28pt" w:hAnsi="Inter 28pt" w:cs="Arial"/>
            <w:color w:val="0000FF" w:themeColor="hyperlink"/>
            <w:sz w:val="24"/>
            <w:u w:val="single"/>
            <w:lang w:val="en-GB"/>
          </w:rPr>
          <w:t>www.nordictruckcenter.com</w:t>
        </w:r>
      </w:hyperlink>
    </w:p>
    <w:p w14:paraId="34284259" w14:textId="5CBDA640" w:rsidR="00800B98" w:rsidRPr="00DA235A" w:rsidRDefault="00800B98" w:rsidP="00B422AC">
      <w:pPr>
        <w:rPr>
          <w:rFonts w:ascii="Inter 28pt" w:hAnsi="Inter 28pt" w:cs="Arial"/>
          <w:sz w:val="24"/>
          <w:szCs w:val="24"/>
          <w:lang w:val="en-GB"/>
        </w:rPr>
      </w:pPr>
    </w:p>
    <w:sectPr w:rsidR="00800B98" w:rsidRPr="00DA235A" w:rsidSect="00015662">
      <w:headerReference w:type="default" r:id="rId17"/>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9E3F3" w14:textId="77777777" w:rsidR="000906A6" w:rsidRDefault="000906A6">
      <w:r>
        <w:separator/>
      </w:r>
    </w:p>
  </w:endnote>
  <w:endnote w:type="continuationSeparator" w:id="0">
    <w:p w14:paraId="2684D3DC" w14:textId="77777777" w:rsidR="000906A6" w:rsidRDefault="0009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1224" w14:textId="77777777" w:rsidR="000906A6" w:rsidRDefault="000906A6">
      <w:r>
        <w:separator/>
      </w:r>
    </w:p>
  </w:footnote>
  <w:footnote w:type="continuationSeparator" w:id="0">
    <w:p w14:paraId="6CE39A47" w14:textId="77777777" w:rsidR="000906A6" w:rsidRDefault="0009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1053F3C1" w:rsidR="0077358E" w:rsidRPr="0077358E" w:rsidRDefault="00637FD0" w:rsidP="0077358E">
    <w:pPr>
      <w:pStyle w:val="HeaderTextLeft"/>
      <w:framePr w:h="1265" w:hRule="exact" w:wrap="around" w:x="624" w:y="376"/>
      <w:spacing w:line="420" w:lineRule="exact"/>
      <w:rPr>
        <w:b w:val="0"/>
      </w:rPr>
    </w:pPr>
    <w:r>
      <w:rPr>
        <w:b w:val="0"/>
      </w:rPr>
      <w:t>Pers/Press/Presse/Prensa/Stampa</w:t>
    </w:r>
  </w:p>
  <w:tbl>
    <w:tblPr>
      <w:tblW w:w="2835" w:type="dxa"/>
      <w:tblLayout w:type="fixed"/>
      <w:tblCellMar>
        <w:left w:w="0" w:type="dxa"/>
        <w:right w:w="0" w:type="dxa"/>
      </w:tblCellMar>
      <w:tblLook w:val="0000" w:firstRow="0" w:lastRow="0" w:firstColumn="0" w:lastColumn="0" w:noHBand="0" w:noVBand="0"/>
    </w:tblPr>
    <w:tblGrid>
      <w:gridCol w:w="2835"/>
    </w:tblGrid>
    <w:tr w:rsidR="00B422AC" w14:paraId="22ABFF47" w14:textId="77777777" w:rsidTr="00AB7CE4">
      <w:trPr>
        <w:trHeight w:val="1249"/>
      </w:trPr>
      <w:tc>
        <w:tcPr>
          <w:tcW w:w="2835" w:type="dxa"/>
        </w:tcPr>
        <w:p w14:paraId="4754FE49" w14:textId="77777777" w:rsidR="00B422AC" w:rsidRDefault="00B422AC" w:rsidP="00B422AC">
          <w:pPr>
            <w:pStyle w:val="KoptekstLogo"/>
            <w:framePr w:wrap="around"/>
            <w:rPr>
              <w:b w:val="0"/>
            </w:rPr>
          </w:pPr>
          <w:r>
            <w:drawing>
              <wp:inline distT="0" distB="0" distL="0" distR="0" wp14:anchorId="4285216D" wp14:editId="086036C8">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B422AC" w14:paraId="4C2DFF2A" w14:textId="77777777" w:rsidTr="00AB7CE4">
      <w:trPr>
        <w:trHeight w:hRule="exact" w:val="264"/>
      </w:trPr>
      <w:tc>
        <w:tcPr>
          <w:tcW w:w="2835" w:type="dxa"/>
        </w:tcPr>
        <w:p w14:paraId="3B6D0895" w14:textId="77777777" w:rsidR="00B422AC" w:rsidRPr="003A6688" w:rsidRDefault="00B422AC" w:rsidP="00B422AC">
          <w:pPr>
            <w:pStyle w:val="KoptekstLogoCompanyAddress"/>
            <w:framePr w:wrap="around"/>
            <w:rPr>
              <w:rFonts w:cs="Arial"/>
              <w:b/>
              <w:bCs/>
              <w:color w:val="000000"/>
              <w:sz w:val="18"/>
              <w:szCs w:val="18"/>
            </w:rPr>
          </w:pPr>
          <w:r>
            <w:rPr>
              <w:rFonts w:cs="Arial"/>
              <w:b/>
              <w:bCs/>
              <w:color w:val="000000"/>
              <w:sz w:val="18"/>
              <w:szCs w:val="18"/>
            </w:rPr>
            <w:t>Nordic Truckcenter Oy</w:t>
          </w:r>
        </w:p>
        <w:p w14:paraId="60EF0209" w14:textId="77777777" w:rsidR="00B422AC" w:rsidRDefault="00B422AC" w:rsidP="00B422AC">
          <w:pPr>
            <w:pStyle w:val="KoptekstLogoCompanyAddress"/>
            <w:framePr w:wrap="around"/>
          </w:pPr>
          <w:r>
            <w:t>&lt;</w:t>
          </w:r>
        </w:p>
      </w:tc>
    </w:tr>
    <w:tr w:rsidR="00B422AC" w14:paraId="521F1382" w14:textId="77777777" w:rsidTr="00AB7CE4">
      <w:trPr>
        <w:trHeight w:hRule="exact" w:val="264"/>
      </w:trPr>
      <w:tc>
        <w:tcPr>
          <w:tcW w:w="2835" w:type="dxa"/>
        </w:tcPr>
        <w:p w14:paraId="1BA2DDAE" w14:textId="77777777" w:rsidR="00B422AC" w:rsidRDefault="00B422AC" w:rsidP="00B422AC">
          <w:pPr>
            <w:pStyle w:val="KoptekstLogoCompanyAddress"/>
            <w:framePr w:wrap="around"/>
          </w:pPr>
          <w:r>
            <w:t>Tammiston Kauppatie 33</w:t>
          </w:r>
        </w:p>
      </w:tc>
    </w:tr>
    <w:tr w:rsidR="00B422AC" w14:paraId="5B23E67C" w14:textId="77777777" w:rsidTr="00AB7CE4">
      <w:trPr>
        <w:trHeight w:hRule="exact" w:val="264"/>
      </w:trPr>
      <w:tc>
        <w:tcPr>
          <w:tcW w:w="2835" w:type="dxa"/>
        </w:tcPr>
        <w:p w14:paraId="0D3C3E04" w14:textId="77777777" w:rsidR="00B422AC" w:rsidRDefault="00B422AC" w:rsidP="00B422AC">
          <w:pPr>
            <w:pStyle w:val="KoptekstLogoCompanyAddress"/>
            <w:framePr w:wrap="around"/>
            <w:rPr>
              <w:u w:val="single"/>
            </w:rPr>
          </w:pPr>
          <w:r>
            <w:t>01510 Vantaa</w:t>
          </w:r>
        </w:p>
      </w:tc>
    </w:tr>
    <w:tr w:rsidR="00B422AC" w14:paraId="4B0AD534" w14:textId="77777777" w:rsidTr="00AB7CE4">
      <w:trPr>
        <w:trHeight w:hRule="exact" w:val="264"/>
      </w:trPr>
      <w:tc>
        <w:tcPr>
          <w:tcW w:w="2835" w:type="dxa"/>
        </w:tcPr>
        <w:p w14:paraId="0B4E0462" w14:textId="7FBAE084" w:rsidR="00B422AC" w:rsidRDefault="00B422AC" w:rsidP="00B422AC">
          <w:pPr>
            <w:pStyle w:val="KoptekstLogoCompanyAddress"/>
            <w:framePr w:wrap="around"/>
          </w:pPr>
        </w:p>
      </w:tc>
    </w:tr>
    <w:tr w:rsidR="00B422AC" w14:paraId="592CD84F" w14:textId="77777777" w:rsidTr="00AB7CE4">
      <w:trPr>
        <w:trHeight w:hRule="exact" w:val="264"/>
      </w:trPr>
      <w:tc>
        <w:tcPr>
          <w:tcW w:w="2835" w:type="dxa"/>
        </w:tcPr>
        <w:p w14:paraId="79A20F2B" w14:textId="3F442B01" w:rsidR="00B422AC" w:rsidRDefault="00B422AC" w:rsidP="00B422AC">
          <w:pPr>
            <w:pStyle w:val="KoptekstLogoCompanyAddress"/>
            <w:framePr w:wrap="around"/>
          </w:pPr>
        </w:p>
      </w:tc>
    </w:tr>
    <w:tr w:rsidR="00B422AC" w14:paraId="76FF8556" w14:textId="77777777" w:rsidTr="00AB7CE4">
      <w:trPr>
        <w:trHeight w:hRule="exact" w:val="264"/>
      </w:trPr>
      <w:tc>
        <w:tcPr>
          <w:tcW w:w="2835" w:type="dxa"/>
        </w:tcPr>
        <w:p w14:paraId="287339EC" w14:textId="77777777" w:rsidR="00B422AC" w:rsidRDefault="00B422AC" w:rsidP="00B422AC">
          <w:pPr>
            <w:pStyle w:val="KoptekstLogoCompanyAddress"/>
            <w:framePr w:wrap="around"/>
          </w:pPr>
          <w:r>
            <w:t xml:space="preserve">Internet: </w:t>
          </w:r>
          <w:hyperlink r:id="rId2" w:history="1">
            <w:r w:rsidRPr="00D57685">
              <w:rPr>
                <w:rStyle w:val="Hyperlink"/>
              </w:rPr>
              <w:t>www.nordictruckcenter.com</w:t>
            </w:r>
          </w:hyperlink>
          <w:r>
            <w:t xml:space="preserve"> </w:t>
          </w:r>
        </w:p>
        <w:p w14:paraId="6781E9CD" w14:textId="77777777" w:rsidR="00B422AC" w:rsidRDefault="00B422AC" w:rsidP="00B422AC">
          <w:pPr>
            <w:pStyle w:val="KoptekstLogoCompanyAddress"/>
            <w:framePr w:wrap="around"/>
          </w:pPr>
        </w:p>
        <w:p w14:paraId="7DF339DB" w14:textId="77777777" w:rsidR="00B422AC" w:rsidRDefault="00B422AC" w:rsidP="00B422AC">
          <w:pPr>
            <w:pStyle w:val="KoptekstLogoCompanyAddress"/>
            <w:framePr w:wrap="around"/>
          </w:pPr>
          <w:r>
            <w:t xml:space="preserve"> </w:t>
          </w:r>
        </w:p>
      </w:tc>
    </w:tr>
    <w:tr w:rsidR="00B422AC" w14:paraId="16367722" w14:textId="77777777" w:rsidTr="00AB7CE4">
      <w:trPr>
        <w:trHeight w:hRule="exact" w:val="264"/>
      </w:trPr>
      <w:tc>
        <w:tcPr>
          <w:tcW w:w="2835" w:type="dxa"/>
        </w:tcPr>
        <w:p w14:paraId="43AB1AF8" w14:textId="77777777" w:rsidR="00B422AC" w:rsidRDefault="00B422AC" w:rsidP="00B422AC">
          <w:pPr>
            <w:pStyle w:val="KoptekstLogoCompanyAddress"/>
            <w:framePr w:wrap="around"/>
          </w:pPr>
          <w:r>
            <w:rPr>
              <w:lang w:val="nl-NL"/>
            </w:rPr>
            <w:drawing>
              <wp:inline distT="0" distB="0" distL="0" distR="0" wp14:anchorId="6E224483" wp14:editId="33AB35B9">
                <wp:extent cx="1009650" cy="76200"/>
                <wp:effectExtent l="0" t="0" r="0" b="0"/>
                <wp:docPr id="763856147" name="Afbeelding 763856147"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56147" name="Afbeelding 763856147"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D63"/>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3741"/>
    <w:rsid w:val="00074A85"/>
    <w:rsid w:val="000764AB"/>
    <w:rsid w:val="000816ED"/>
    <w:rsid w:val="0008214D"/>
    <w:rsid w:val="00087EE7"/>
    <w:rsid w:val="000906A6"/>
    <w:rsid w:val="000A0419"/>
    <w:rsid w:val="000B053C"/>
    <w:rsid w:val="000B3DDE"/>
    <w:rsid w:val="000B3FB2"/>
    <w:rsid w:val="000B4CAB"/>
    <w:rsid w:val="000B6A6F"/>
    <w:rsid w:val="000B7578"/>
    <w:rsid w:val="000C7BC7"/>
    <w:rsid w:val="000E270D"/>
    <w:rsid w:val="000E2F46"/>
    <w:rsid w:val="000E55A5"/>
    <w:rsid w:val="000F0B46"/>
    <w:rsid w:val="0010745E"/>
    <w:rsid w:val="001107F0"/>
    <w:rsid w:val="00110D7A"/>
    <w:rsid w:val="00115E1C"/>
    <w:rsid w:val="00117D6C"/>
    <w:rsid w:val="00120FF0"/>
    <w:rsid w:val="00124878"/>
    <w:rsid w:val="001309C4"/>
    <w:rsid w:val="00134A01"/>
    <w:rsid w:val="00134F7C"/>
    <w:rsid w:val="0013662A"/>
    <w:rsid w:val="00141F24"/>
    <w:rsid w:val="00157C83"/>
    <w:rsid w:val="001651DC"/>
    <w:rsid w:val="00165BC3"/>
    <w:rsid w:val="00171C7F"/>
    <w:rsid w:val="001734AD"/>
    <w:rsid w:val="0017621E"/>
    <w:rsid w:val="00176C3E"/>
    <w:rsid w:val="00184503"/>
    <w:rsid w:val="001911AB"/>
    <w:rsid w:val="0019591E"/>
    <w:rsid w:val="001A36F8"/>
    <w:rsid w:val="001B51EB"/>
    <w:rsid w:val="001B5365"/>
    <w:rsid w:val="001C0A9A"/>
    <w:rsid w:val="001C0DF8"/>
    <w:rsid w:val="001C58D0"/>
    <w:rsid w:val="001D5CA7"/>
    <w:rsid w:val="001D62FD"/>
    <w:rsid w:val="001D69B0"/>
    <w:rsid w:val="001D6EA1"/>
    <w:rsid w:val="001E0636"/>
    <w:rsid w:val="001E5397"/>
    <w:rsid w:val="001F0A62"/>
    <w:rsid w:val="001F0FF5"/>
    <w:rsid w:val="001F2ADD"/>
    <w:rsid w:val="001F2C79"/>
    <w:rsid w:val="001F31D6"/>
    <w:rsid w:val="001F66DF"/>
    <w:rsid w:val="001F6F16"/>
    <w:rsid w:val="002022A4"/>
    <w:rsid w:val="00202550"/>
    <w:rsid w:val="00203414"/>
    <w:rsid w:val="0020559E"/>
    <w:rsid w:val="00206246"/>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3A0D"/>
    <w:rsid w:val="0027410A"/>
    <w:rsid w:val="002771B0"/>
    <w:rsid w:val="00285635"/>
    <w:rsid w:val="0028789C"/>
    <w:rsid w:val="00292773"/>
    <w:rsid w:val="002974E4"/>
    <w:rsid w:val="002A2930"/>
    <w:rsid w:val="002A70C6"/>
    <w:rsid w:val="002A7CA0"/>
    <w:rsid w:val="002B039E"/>
    <w:rsid w:val="002B1215"/>
    <w:rsid w:val="002B1CD5"/>
    <w:rsid w:val="002B4DEB"/>
    <w:rsid w:val="002B5B03"/>
    <w:rsid w:val="002B79B0"/>
    <w:rsid w:val="002B7E38"/>
    <w:rsid w:val="002C6400"/>
    <w:rsid w:val="002D11E7"/>
    <w:rsid w:val="002D194A"/>
    <w:rsid w:val="002D4CA9"/>
    <w:rsid w:val="002E4195"/>
    <w:rsid w:val="002F7071"/>
    <w:rsid w:val="003020BB"/>
    <w:rsid w:val="003028F2"/>
    <w:rsid w:val="00305724"/>
    <w:rsid w:val="0031071D"/>
    <w:rsid w:val="00312BC9"/>
    <w:rsid w:val="0031379C"/>
    <w:rsid w:val="003169E4"/>
    <w:rsid w:val="00317C7C"/>
    <w:rsid w:val="003248A2"/>
    <w:rsid w:val="003332F7"/>
    <w:rsid w:val="00343E3F"/>
    <w:rsid w:val="003476DC"/>
    <w:rsid w:val="00351AC4"/>
    <w:rsid w:val="003539E9"/>
    <w:rsid w:val="00353B4C"/>
    <w:rsid w:val="00353D9D"/>
    <w:rsid w:val="003555F2"/>
    <w:rsid w:val="0035605A"/>
    <w:rsid w:val="003611F9"/>
    <w:rsid w:val="00363753"/>
    <w:rsid w:val="00366A9B"/>
    <w:rsid w:val="00366D46"/>
    <w:rsid w:val="003710C2"/>
    <w:rsid w:val="00371DA5"/>
    <w:rsid w:val="0037431D"/>
    <w:rsid w:val="00377900"/>
    <w:rsid w:val="00380608"/>
    <w:rsid w:val="00384FDE"/>
    <w:rsid w:val="00390D8F"/>
    <w:rsid w:val="003A2784"/>
    <w:rsid w:val="003A2F7E"/>
    <w:rsid w:val="003B120E"/>
    <w:rsid w:val="003B2336"/>
    <w:rsid w:val="003B26BF"/>
    <w:rsid w:val="003B54F8"/>
    <w:rsid w:val="003B5CA5"/>
    <w:rsid w:val="003B7231"/>
    <w:rsid w:val="003C02E8"/>
    <w:rsid w:val="003C28EF"/>
    <w:rsid w:val="003C3CF0"/>
    <w:rsid w:val="003C59AE"/>
    <w:rsid w:val="003C7CBE"/>
    <w:rsid w:val="003D0E92"/>
    <w:rsid w:val="003D5AD0"/>
    <w:rsid w:val="003E112A"/>
    <w:rsid w:val="003E24A7"/>
    <w:rsid w:val="003E27BF"/>
    <w:rsid w:val="003E355D"/>
    <w:rsid w:val="003E6F5B"/>
    <w:rsid w:val="003F0D7A"/>
    <w:rsid w:val="003F4869"/>
    <w:rsid w:val="003F6C2E"/>
    <w:rsid w:val="004135E1"/>
    <w:rsid w:val="004218DB"/>
    <w:rsid w:val="004220ED"/>
    <w:rsid w:val="00424904"/>
    <w:rsid w:val="0043017E"/>
    <w:rsid w:val="004312B7"/>
    <w:rsid w:val="00433BA4"/>
    <w:rsid w:val="00437669"/>
    <w:rsid w:val="004424A8"/>
    <w:rsid w:val="00447AC9"/>
    <w:rsid w:val="00454711"/>
    <w:rsid w:val="004613AC"/>
    <w:rsid w:val="00462F16"/>
    <w:rsid w:val="00464E2C"/>
    <w:rsid w:val="00466201"/>
    <w:rsid w:val="00471EF2"/>
    <w:rsid w:val="00480363"/>
    <w:rsid w:val="00481784"/>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4C60"/>
    <w:rsid w:val="0052526F"/>
    <w:rsid w:val="00527909"/>
    <w:rsid w:val="00527B38"/>
    <w:rsid w:val="00532139"/>
    <w:rsid w:val="0053620B"/>
    <w:rsid w:val="00545A73"/>
    <w:rsid w:val="0055005C"/>
    <w:rsid w:val="005721F9"/>
    <w:rsid w:val="00577A05"/>
    <w:rsid w:val="00577C27"/>
    <w:rsid w:val="00580286"/>
    <w:rsid w:val="00581352"/>
    <w:rsid w:val="00582751"/>
    <w:rsid w:val="00583680"/>
    <w:rsid w:val="0058396D"/>
    <w:rsid w:val="00586EE7"/>
    <w:rsid w:val="005900B8"/>
    <w:rsid w:val="00590E1A"/>
    <w:rsid w:val="00593A92"/>
    <w:rsid w:val="00597FD9"/>
    <w:rsid w:val="005A0715"/>
    <w:rsid w:val="005B5130"/>
    <w:rsid w:val="005C1FB1"/>
    <w:rsid w:val="005C2C23"/>
    <w:rsid w:val="005C3F0B"/>
    <w:rsid w:val="005C4E79"/>
    <w:rsid w:val="005C7681"/>
    <w:rsid w:val="005C7F55"/>
    <w:rsid w:val="005D1F9C"/>
    <w:rsid w:val="005D34D4"/>
    <w:rsid w:val="005D648A"/>
    <w:rsid w:val="005E06DC"/>
    <w:rsid w:val="005E1F00"/>
    <w:rsid w:val="005E781F"/>
    <w:rsid w:val="005F5808"/>
    <w:rsid w:val="005F5AFD"/>
    <w:rsid w:val="00602C71"/>
    <w:rsid w:val="006036F6"/>
    <w:rsid w:val="0062619B"/>
    <w:rsid w:val="00631BD5"/>
    <w:rsid w:val="00633350"/>
    <w:rsid w:val="00634ECE"/>
    <w:rsid w:val="00637FD0"/>
    <w:rsid w:val="00650A14"/>
    <w:rsid w:val="006518AB"/>
    <w:rsid w:val="00652BEA"/>
    <w:rsid w:val="006558F6"/>
    <w:rsid w:val="00657777"/>
    <w:rsid w:val="00660BA2"/>
    <w:rsid w:val="00670874"/>
    <w:rsid w:val="00670AB8"/>
    <w:rsid w:val="00674343"/>
    <w:rsid w:val="0068010E"/>
    <w:rsid w:val="00683878"/>
    <w:rsid w:val="006856E7"/>
    <w:rsid w:val="00685AA5"/>
    <w:rsid w:val="006872FC"/>
    <w:rsid w:val="00691CE5"/>
    <w:rsid w:val="00693DBF"/>
    <w:rsid w:val="0069606B"/>
    <w:rsid w:val="006A55F9"/>
    <w:rsid w:val="006B1192"/>
    <w:rsid w:val="006B1766"/>
    <w:rsid w:val="006C0497"/>
    <w:rsid w:val="006C1813"/>
    <w:rsid w:val="006C4313"/>
    <w:rsid w:val="006D1C7C"/>
    <w:rsid w:val="006D3E1B"/>
    <w:rsid w:val="006D5A30"/>
    <w:rsid w:val="006D73F6"/>
    <w:rsid w:val="006E17E8"/>
    <w:rsid w:val="006E7AB0"/>
    <w:rsid w:val="006F5AAC"/>
    <w:rsid w:val="006F5AE2"/>
    <w:rsid w:val="006F7AB6"/>
    <w:rsid w:val="006F7E7C"/>
    <w:rsid w:val="00705FFA"/>
    <w:rsid w:val="0070627F"/>
    <w:rsid w:val="0071720C"/>
    <w:rsid w:val="00721491"/>
    <w:rsid w:val="00723D65"/>
    <w:rsid w:val="0073140F"/>
    <w:rsid w:val="0073424C"/>
    <w:rsid w:val="00737484"/>
    <w:rsid w:val="0074461B"/>
    <w:rsid w:val="00744D34"/>
    <w:rsid w:val="00750E74"/>
    <w:rsid w:val="00761519"/>
    <w:rsid w:val="007616DC"/>
    <w:rsid w:val="007651C9"/>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1146"/>
    <w:rsid w:val="007C1263"/>
    <w:rsid w:val="007C13FC"/>
    <w:rsid w:val="007C4079"/>
    <w:rsid w:val="007C796E"/>
    <w:rsid w:val="007D77D0"/>
    <w:rsid w:val="007E2B61"/>
    <w:rsid w:val="007E3AC3"/>
    <w:rsid w:val="007E6869"/>
    <w:rsid w:val="007F53E7"/>
    <w:rsid w:val="00800B98"/>
    <w:rsid w:val="00801FA9"/>
    <w:rsid w:val="008049FC"/>
    <w:rsid w:val="0081103E"/>
    <w:rsid w:val="0081328F"/>
    <w:rsid w:val="00814A5B"/>
    <w:rsid w:val="00815A29"/>
    <w:rsid w:val="00816FF0"/>
    <w:rsid w:val="00830269"/>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90B53"/>
    <w:rsid w:val="008A5CE9"/>
    <w:rsid w:val="008A5ED4"/>
    <w:rsid w:val="008B140A"/>
    <w:rsid w:val="008B6A06"/>
    <w:rsid w:val="008C12C6"/>
    <w:rsid w:val="008C21C5"/>
    <w:rsid w:val="008D1D03"/>
    <w:rsid w:val="008D1F07"/>
    <w:rsid w:val="008E34CC"/>
    <w:rsid w:val="008E7678"/>
    <w:rsid w:val="008F0ECB"/>
    <w:rsid w:val="008F1389"/>
    <w:rsid w:val="008F14AD"/>
    <w:rsid w:val="008F600D"/>
    <w:rsid w:val="00905CED"/>
    <w:rsid w:val="00910C08"/>
    <w:rsid w:val="00912C07"/>
    <w:rsid w:val="00912C1C"/>
    <w:rsid w:val="00915248"/>
    <w:rsid w:val="009164D9"/>
    <w:rsid w:val="00917F62"/>
    <w:rsid w:val="00926BB9"/>
    <w:rsid w:val="00930534"/>
    <w:rsid w:val="009333B7"/>
    <w:rsid w:val="00937D5E"/>
    <w:rsid w:val="00940978"/>
    <w:rsid w:val="00941AA5"/>
    <w:rsid w:val="0094290E"/>
    <w:rsid w:val="00943F4B"/>
    <w:rsid w:val="0094488A"/>
    <w:rsid w:val="0094530D"/>
    <w:rsid w:val="00947BD0"/>
    <w:rsid w:val="00952F52"/>
    <w:rsid w:val="0095332E"/>
    <w:rsid w:val="009623E7"/>
    <w:rsid w:val="0097178B"/>
    <w:rsid w:val="00972A76"/>
    <w:rsid w:val="00977DFD"/>
    <w:rsid w:val="009843D0"/>
    <w:rsid w:val="00992C25"/>
    <w:rsid w:val="00994EE4"/>
    <w:rsid w:val="00996292"/>
    <w:rsid w:val="009A0890"/>
    <w:rsid w:val="009A0AA0"/>
    <w:rsid w:val="009A0BFA"/>
    <w:rsid w:val="009B0A89"/>
    <w:rsid w:val="009B698D"/>
    <w:rsid w:val="009C16CF"/>
    <w:rsid w:val="009C468E"/>
    <w:rsid w:val="009C55D7"/>
    <w:rsid w:val="009D1734"/>
    <w:rsid w:val="009D71EA"/>
    <w:rsid w:val="009E2231"/>
    <w:rsid w:val="009E79C2"/>
    <w:rsid w:val="009F1A87"/>
    <w:rsid w:val="009F1AFF"/>
    <w:rsid w:val="009F6FDA"/>
    <w:rsid w:val="00A10F68"/>
    <w:rsid w:val="00A12B86"/>
    <w:rsid w:val="00A222FF"/>
    <w:rsid w:val="00A27C04"/>
    <w:rsid w:val="00A27CA2"/>
    <w:rsid w:val="00A30E7E"/>
    <w:rsid w:val="00A358E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35DF6"/>
    <w:rsid w:val="00B36E0E"/>
    <w:rsid w:val="00B422AC"/>
    <w:rsid w:val="00B43865"/>
    <w:rsid w:val="00B50363"/>
    <w:rsid w:val="00B52CE7"/>
    <w:rsid w:val="00B609B2"/>
    <w:rsid w:val="00B63A2B"/>
    <w:rsid w:val="00B70617"/>
    <w:rsid w:val="00B72B1A"/>
    <w:rsid w:val="00B77659"/>
    <w:rsid w:val="00B82259"/>
    <w:rsid w:val="00B838EF"/>
    <w:rsid w:val="00B85153"/>
    <w:rsid w:val="00B91670"/>
    <w:rsid w:val="00BA14D5"/>
    <w:rsid w:val="00BA458F"/>
    <w:rsid w:val="00BB6842"/>
    <w:rsid w:val="00BB6F79"/>
    <w:rsid w:val="00BB7748"/>
    <w:rsid w:val="00BC0BDD"/>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2673"/>
    <w:rsid w:val="00C15CF8"/>
    <w:rsid w:val="00C16561"/>
    <w:rsid w:val="00C252F9"/>
    <w:rsid w:val="00C25503"/>
    <w:rsid w:val="00C31DDD"/>
    <w:rsid w:val="00C33D9C"/>
    <w:rsid w:val="00C37953"/>
    <w:rsid w:val="00C558C5"/>
    <w:rsid w:val="00C605A8"/>
    <w:rsid w:val="00C60B3B"/>
    <w:rsid w:val="00C617C6"/>
    <w:rsid w:val="00C80571"/>
    <w:rsid w:val="00C83643"/>
    <w:rsid w:val="00C905C6"/>
    <w:rsid w:val="00C970FB"/>
    <w:rsid w:val="00CA1353"/>
    <w:rsid w:val="00CA622D"/>
    <w:rsid w:val="00CA7E03"/>
    <w:rsid w:val="00CB1364"/>
    <w:rsid w:val="00CB3FD7"/>
    <w:rsid w:val="00CC22C7"/>
    <w:rsid w:val="00CD5146"/>
    <w:rsid w:val="00CD6FC3"/>
    <w:rsid w:val="00CE02DB"/>
    <w:rsid w:val="00CF1892"/>
    <w:rsid w:val="00D15312"/>
    <w:rsid w:val="00D20E4E"/>
    <w:rsid w:val="00D24D20"/>
    <w:rsid w:val="00D24E5D"/>
    <w:rsid w:val="00D257E6"/>
    <w:rsid w:val="00D33E51"/>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235A"/>
    <w:rsid w:val="00DA3449"/>
    <w:rsid w:val="00DB0B11"/>
    <w:rsid w:val="00DB2B26"/>
    <w:rsid w:val="00DB2B3D"/>
    <w:rsid w:val="00DB3391"/>
    <w:rsid w:val="00DB3E01"/>
    <w:rsid w:val="00DB7B63"/>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211A6"/>
    <w:rsid w:val="00E332EB"/>
    <w:rsid w:val="00E348C1"/>
    <w:rsid w:val="00E3535B"/>
    <w:rsid w:val="00E400D0"/>
    <w:rsid w:val="00E4756B"/>
    <w:rsid w:val="00E545BF"/>
    <w:rsid w:val="00E60AA3"/>
    <w:rsid w:val="00E656D8"/>
    <w:rsid w:val="00E66ECD"/>
    <w:rsid w:val="00E6717A"/>
    <w:rsid w:val="00E67658"/>
    <w:rsid w:val="00E714B0"/>
    <w:rsid w:val="00E91A48"/>
    <w:rsid w:val="00E94449"/>
    <w:rsid w:val="00EA2A4B"/>
    <w:rsid w:val="00EB0041"/>
    <w:rsid w:val="00EB48C3"/>
    <w:rsid w:val="00EC23A7"/>
    <w:rsid w:val="00EC5D7B"/>
    <w:rsid w:val="00ED3FBE"/>
    <w:rsid w:val="00EE00CA"/>
    <w:rsid w:val="00EE157D"/>
    <w:rsid w:val="00EE2DB4"/>
    <w:rsid w:val="00EF33D2"/>
    <w:rsid w:val="00EF59D3"/>
    <w:rsid w:val="00EF63A0"/>
    <w:rsid w:val="00F044AD"/>
    <w:rsid w:val="00F07377"/>
    <w:rsid w:val="00F12303"/>
    <w:rsid w:val="00F12AD4"/>
    <w:rsid w:val="00F14E32"/>
    <w:rsid w:val="00F15158"/>
    <w:rsid w:val="00F167A4"/>
    <w:rsid w:val="00F23806"/>
    <w:rsid w:val="00F274AB"/>
    <w:rsid w:val="00F33140"/>
    <w:rsid w:val="00F34B8A"/>
    <w:rsid w:val="00F36D00"/>
    <w:rsid w:val="00F40260"/>
    <w:rsid w:val="00F46490"/>
    <w:rsid w:val="00F52FF4"/>
    <w:rsid w:val="00F53647"/>
    <w:rsid w:val="00F541D0"/>
    <w:rsid w:val="00F6353A"/>
    <w:rsid w:val="00F6449B"/>
    <w:rsid w:val="00F65B5D"/>
    <w:rsid w:val="00F779BD"/>
    <w:rsid w:val="00F81932"/>
    <w:rsid w:val="00F84CA1"/>
    <w:rsid w:val="00F87C74"/>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D18EB"/>
    <w:rsid w:val="00FE10AB"/>
    <w:rsid w:val="00FE3C39"/>
    <w:rsid w:val="00FE4E52"/>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nordictruckcenter.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nordictruckcenter.com"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30D94167BF0C44980CA214E6B8716D" ma:contentTypeVersion="11" ma:contentTypeDescription="Skapa ett nytt dokument." ma:contentTypeScope="" ma:versionID="2ec5fe9a0b17a7dca3ea5e8820426c15">
  <xsd:schema xmlns:xsd="http://www.w3.org/2001/XMLSchema" xmlns:xs="http://www.w3.org/2001/XMLSchema" xmlns:p="http://schemas.microsoft.com/office/2006/metadata/properties" xmlns:ns3="7805b3d2-6668-4b53-a1d6-86b0bea3333b" targetNamespace="http://schemas.microsoft.com/office/2006/metadata/properties" ma:root="true" ma:fieldsID="8d59438f184025ce3b188232bec26ba0" ns3:_="">
    <xsd:import namespace="7805b3d2-6668-4b53-a1d6-86b0bea3333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element ref="ns3:MediaServiceSystemTags"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3d2-6668-4b53-a1d6-86b0bea33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7805b3d2-6668-4b53-a1d6-86b0bea3333b" xsi:nil="true"/>
  </documentManagement>
</p:properties>
</file>

<file path=customXml/itemProps1.xml><?xml version="1.0" encoding="utf-8"?>
<ds:datastoreItem xmlns:ds="http://schemas.openxmlformats.org/officeDocument/2006/customXml" ds:itemID="{7C64D60C-6F16-4A4A-9D73-F696994DB899}">
  <ds:schemaRefs>
    <ds:schemaRef ds:uri="http://schemas.microsoft.com/sharepoint/v3/contenttype/forms"/>
  </ds:schemaRefs>
</ds:datastoreItem>
</file>

<file path=customXml/itemProps2.xml><?xml version="1.0" encoding="utf-8"?>
<ds:datastoreItem xmlns:ds="http://schemas.openxmlformats.org/officeDocument/2006/customXml" ds:itemID="{9F69E96A-2746-412B-A50A-F1C37DB7B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3d2-6668-4b53-a1d6-86b0bea33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4.xml><?xml version="1.0" encoding="utf-8"?>
<ds:datastoreItem xmlns:ds="http://schemas.openxmlformats.org/officeDocument/2006/customXml" ds:itemID="{12622A9C-7ABB-4F0C-A52F-4512D35EA950}">
  <ds:schemaRefs>
    <ds:schemaRef ds:uri="http://schemas.microsoft.com/office/2006/metadata/properties"/>
    <ds:schemaRef ds:uri="http://schemas.microsoft.com/office/infopath/2007/PartnerControls"/>
    <ds:schemaRef ds:uri="7805b3d2-6668-4b53-a1d6-86b0bea3333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1506</Words>
  <Characters>10051</Characters>
  <Application>Microsoft Office Word</Application>
  <DocSecurity>0</DocSecurity>
  <Lines>205</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2026-09-08T11:15:00Z</dcterms:created>
  <dcterms:modified xsi:type="dcterms:W3CDTF">2026-09-09T14:52:00Z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0x010100E630D94167BF0C44980CA214E6B8716D</vt:lpwstr>
  </property>
</Properties>
</file>